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20268" w14:textId="77777777" w:rsidR="00B03C01"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jc w:val="center"/>
        <w:rPr>
          <w:rFonts w:ascii="Caudex Bold" w:hAnsi="Caudex Bold"/>
          <w:color w:val="222222"/>
          <w:sz w:val="30"/>
          <w:szCs w:val="30"/>
          <w:shd w:val="clear" w:color="auto" w:fill="FFFFFF"/>
        </w:rPr>
      </w:pPr>
    </w:p>
    <w:p w14:paraId="47C31264" w14:textId="77777777" w:rsidR="00B03C01"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jc w:val="center"/>
        <w:rPr>
          <w:rFonts w:ascii="Caudex Bold" w:eastAsia="Caudex Bold" w:hAnsi="Caudex Bold" w:cs="Caudex Bold"/>
          <w:color w:val="222222"/>
          <w:sz w:val="30"/>
          <w:szCs w:val="30"/>
          <w:shd w:val="clear" w:color="auto" w:fill="FFFFFF"/>
        </w:rPr>
      </w:pPr>
      <w:r w:rsidRPr="00944355">
        <w:rPr>
          <w:rFonts w:ascii="Caudex Bold" w:eastAsia="Caudex Bold" w:hAnsi="Caudex Bold"/>
          <w:color w:val="222222"/>
          <w:sz w:val="30"/>
          <w:szCs w:val="30"/>
          <w:shd w:val="clear" w:color="auto" w:fill="FFFFFF"/>
        </w:rPr>
        <w:t xml:space="preserve">„Il giardino delle </w:t>
      </w:r>
      <w:proofErr w:type="gramStart"/>
      <w:r w:rsidRPr="00944355">
        <w:rPr>
          <w:rFonts w:ascii="Caudex Bold" w:eastAsia="Caudex Bold" w:hAnsi="Caudex Bold"/>
          <w:color w:val="222222"/>
          <w:sz w:val="30"/>
          <w:szCs w:val="30"/>
          <w:shd w:val="clear" w:color="auto" w:fill="FFFFFF"/>
        </w:rPr>
        <w:t>idee“ -</w:t>
      </w:r>
      <w:proofErr w:type="gramEnd"/>
      <w:r w:rsidRPr="00944355">
        <w:rPr>
          <w:rFonts w:ascii="Caudex Bold" w:eastAsia="Caudex Bold" w:hAnsi="Caudex Bold"/>
          <w:color w:val="222222"/>
          <w:sz w:val="30"/>
          <w:szCs w:val="30"/>
          <w:shd w:val="clear" w:color="auto" w:fill="FFFFFF"/>
        </w:rPr>
        <w:t xml:space="preserve"> Garten der Ideen: </w:t>
      </w:r>
    </w:p>
    <w:p w14:paraId="21A57287" w14:textId="77777777"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jc w:val="center"/>
        <w:rPr>
          <w:rFonts w:ascii="Caudex Bold" w:eastAsia="Caudex Bold" w:hAnsi="Caudex Bold" w:cs="Caudex Bold"/>
          <w:color w:val="222222"/>
          <w:sz w:val="30"/>
          <w:szCs w:val="30"/>
          <w:shd w:val="clear" w:color="auto" w:fill="FFFFFF"/>
          <w:lang w:val="de-DE"/>
        </w:rPr>
      </w:pPr>
      <w:r>
        <w:rPr>
          <w:rFonts w:ascii="Caudex Bold" w:eastAsia="Caudex Bold" w:hAnsi="Caudex Bold"/>
          <w:color w:val="222222"/>
          <w:sz w:val="30"/>
          <w:szCs w:val="30"/>
          <w:shd w:val="clear" w:color="auto" w:fill="FFFFFF"/>
          <w:lang w:val="de-DE"/>
        </w:rPr>
        <w:t>eine literarische Reise durch Natur und Kunst im Archiv der Borromäer</w:t>
      </w:r>
    </w:p>
    <w:p w14:paraId="6327639B"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Arial" w:hAnsi="Arial" w:cs="Arial"/>
          <w:color w:val="222222"/>
          <w:sz w:val="26"/>
          <w:szCs w:val="26"/>
          <w:shd w:val="clear" w:color="auto" w:fill="FFFFFF"/>
          <w:lang w:val="de-DE"/>
        </w:rPr>
      </w:pPr>
    </w:p>
    <w:p w14:paraId="792524D8"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Arial" w:hAnsi="Arial" w:cs="Arial"/>
          <w:color w:val="222222"/>
          <w:sz w:val="26"/>
          <w:szCs w:val="26"/>
          <w:shd w:val="clear" w:color="auto" w:fill="FFFFFF"/>
          <w:lang w:val="de-DE"/>
        </w:rPr>
      </w:pPr>
    </w:p>
    <w:p w14:paraId="2103761F" w14:textId="123838E9"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hAnsi="Caudex Regular"/>
          <w:color w:val="222222"/>
          <w:shd w:val="clear" w:color="auto" w:fill="FFFFFF"/>
          <w:lang w:val="de-DE"/>
        </w:rPr>
      </w:pPr>
      <w:r>
        <w:rPr>
          <w:rFonts w:ascii="Caudex Regular" w:eastAsia="Caudex Regular" w:hAnsi="Caudex Regular"/>
          <w:color w:val="222222"/>
          <w:shd w:val="clear" w:color="auto" w:fill="FFFFFF"/>
          <w:lang w:val="de-DE"/>
        </w:rPr>
        <w:t xml:space="preserve">Am Lago Maggiore nimmt im September die von </w:t>
      </w:r>
      <w:r>
        <w:rPr>
          <w:rFonts w:ascii="Caudex Bold" w:eastAsia="Caudex Bold" w:hAnsi="Caudex Bold"/>
          <w:color w:val="222222"/>
          <w:shd w:val="clear" w:color="auto" w:fill="FFFFFF"/>
          <w:lang w:val="de-DE"/>
        </w:rPr>
        <w:t>Terre Borromeo geförderte Initiative „Il giardino delle idee“</w:t>
      </w:r>
      <w:r>
        <w:rPr>
          <w:rFonts w:ascii="Caudex Regular" w:eastAsia="Caudex Regular" w:hAnsi="Caudex Regular"/>
          <w:color w:val="222222"/>
          <w:shd w:val="clear" w:color="auto" w:fill="FFFFFF"/>
          <w:lang w:val="de-DE"/>
        </w:rPr>
        <w:t xml:space="preserve"> ihren Anfang. Es handelt sich um einen der Öffentlichkeit zugänglichen Zyklus mit drei literarischen Begegnungen, bei denen auch anhand </w:t>
      </w:r>
      <w:r w:rsidR="00944355">
        <w:rPr>
          <w:rFonts w:ascii="Caudex Regular" w:eastAsia="Caudex Regular" w:hAnsi="Caudex Regular"/>
          <w:color w:val="222222"/>
          <w:shd w:val="clear" w:color="auto" w:fill="FFFFFF"/>
          <w:lang w:val="de-DE"/>
        </w:rPr>
        <w:t>von</w:t>
      </w:r>
      <w:r>
        <w:rPr>
          <w:rFonts w:ascii="Caudex Regular" w:eastAsia="Caudex Regular" w:hAnsi="Caudex Regular"/>
          <w:color w:val="222222"/>
          <w:shd w:val="clear" w:color="auto" w:fill="FFFFFF"/>
          <w:lang w:val="de-DE"/>
        </w:rPr>
        <w:t xml:space="preserve"> Studien im Archiv Borromeo die spannende Geschichte der Inseln im Laufe der Jahrhunderte zurückverfolgt wird.</w:t>
      </w:r>
    </w:p>
    <w:p w14:paraId="1CD73C49" w14:textId="77777777" w:rsidR="00701ADD" w:rsidRPr="00944355" w:rsidRDefault="00701ADD">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hAnsi="Caudex Regular"/>
          <w:color w:val="222222"/>
          <w:shd w:val="clear" w:color="auto" w:fill="FFFFFF"/>
          <w:lang w:val="de-DE"/>
        </w:rPr>
      </w:pPr>
    </w:p>
    <w:p w14:paraId="083078C4" w14:textId="196E7E4C"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 xml:space="preserve">Die </w:t>
      </w:r>
      <w:r>
        <w:rPr>
          <w:rFonts w:ascii="Caudex Regular" w:eastAsia="Caudex Regular" w:hAnsi="Caudex Regular"/>
          <w:color w:val="222222"/>
          <w:shd w:val="clear" w:color="auto" w:fill="FFFFFF"/>
          <w:lang w:val="de-DE"/>
        </w:rPr>
        <w:t>ersten beiden Treffen</w:t>
      </w:r>
      <w:r w:rsidR="00944355">
        <w:rPr>
          <w:rFonts w:ascii="Caudex Regular" w:eastAsia="Caudex Regular" w:hAnsi="Caudex Regular"/>
          <w:color w:val="222222"/>
          <w:shd w:val="clear" w:color="auto" w:fill="FFFFFF"/>
          <w:lang w:val="de-DE"/>
        </w:rPr>
        <w:t xml:space="preserve"> am 9. und 16. September</w:t>
      </w:r>
      <w:r>
        <w:rPr>
          <w:rFonts w:ascii="Caudex Regular" w:eastAsia="Caudex Regular" w:hAnsi="Caudex Regular"/>
          <w:color w:val="222222"/>
          <w:shd w:val="clear" w:color="auto" w:fill="FFFFFF"/>
          <w:lang w:val="de-DE"/>
        </w:rPr>
        <w:t xml:space="preserve"> finden im neuen Gewächshaus des Delfino statt, dem kürzlich restaurierten Gebäude aus dem späten 18. Jahrhundert im Zentrum der Isola Bella. </w:t>
      </w:r>
    </w:p>
    <w:p w14:paraId="4695AC2D" w14:textId="33F521FF"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 xml:space="preserve">Die letzte Begegnung </w:t>
      </w:r>
      <w:r w:rsidR="00944355">
        <w:rPr>
          <w:rFonts w:ascii="Caudex Regular" w:eastAsia="Caudex Regular" w:hAnsi="Caudex Regular"/>
          <w:color w:val="222222"/>
          <w:shd w:val="clear" w:color="auto" w:fill="FFFFFF"/>
          <w:lang w:val="de-DE"/>
        </w:rPr>
        <w:t>wird</w:t>
      </w:r>
      <w:r>
        <w:rPr>
          <w:rFonts w:ascii="Caudex Regular" w:eastAsia="Caudex Regular" w:hAnsi="Caudex Regular"/>
          <w:color w:val="222222"/>
          <w:shd w:val="clear" w:color="auto" w:fill="FFFFFF"/>
          <w:lang w:val="de-DE"/>
        </w:rPr>
        <w:t xml:space="preserve"> am 23. September in der Cafeteria </w:t>
      </w:r>
      <w:r w:rsidR="00944355">
        <w:rPr>
          <w:rFonts w:ascii="Caudex Regular" w:eastAsia="Caudex Regular" w:hAnsi="Caudex Regular"/>
          <w:color w:val="222222"/>
          <w:shd w:val="clear" w:color="auto" w:fill="FFFFFF"/>
          <w:lang w:val="de-DE"/>
        </w:rPr>
        <w:t xml:space="preserve">auf </w:t>
      </w:r>
      <w:r>
        <w:rPr>
          <w:rFonts w:ascii="Caudex Regular" w:eastAsia="Caudex Regular" w:hAnsi="Caudex Regular"/>
          <w:color w:val="222222"/>
          <w:shd w:val="clear" w:color="auto" w:fill="FFFFFF"/>
          <w:lang w:val="de-DE"/>
        </w:rPr>
        <w:t xml:space="preserve">der </w:t>
      </w:r>
      <w:r>
        <w:rPr>
          <w:rFonts w:ascii="Caudex Regular" w:eastAsia="Caudex Regular" w:hAnsi="Caudex Regular"/>
          <w:color w:val="222222"/>
          <w:shd w:val="clear" w:color="auto" w:fill="FFFFFF"/>
          <w:lang w:val="de-DE"/>
        </w:rPr>
        <w:t xml:space="preserve">Isola Madre </w:t>
      </w:r>
      <w:r w:rsidR="00944355">
        <w:rPr>
          <w:rFonts w:ascii="Caudex Regular" w:eastAsia="Caudex Regular" w:hAnsi="Caudex Regular"/>
          <w:color w:val="222222"/>
          <w:shd w:val="clear" w:color="auto" w:fill="FFFFFF"/>
          <w:lang w:val="de-DE"/>
        </w:rPr>
        <w:t>abgehalten</w:t>
      </w:r>
      <w:r>
        <w:rPr>
          <w:rFonts w:ascii="Caudex Regular" w:eastAsia="Caudex Regular" w:hAnsi="Caudex Regular"/>
          <w:color w:val="222222"/>
          <w:shd w:val="clear" w:color="auto" w:fill="FFFFFF"/>
          <w:lang w:val="de-DE"/>
        </w:rPr>
        <w:t xml:space="preserve">. </w:t>
      </w:r>
    </w:p>
    <w:p w14:paraId="76FB244B"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p>
    <w:p w14:paraId="1BAC4B4F" w14:textId="77777777"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In einer leidenschaftlichen Konfrontation mit Autoren, Kunsthistorikern, Forschern und Kuratoren, die das Archiv sehr gut kennen, werden die historischen Perioden zurückverfolgt, über die das noch heute in seiner künstlerischen un</w:t>
      </w:r>
      <w:r>
        <w:rPr>
          <w:rFonts w:ascii="Caudex Regular" w:eastAsia="Caudex Regular" w:hAnsi="Caudex Regular"/>
          <w:color w:val="222222"/>
          <w:shd w:val="clear" w:color="auto" w:fill="FFFFFF"/>
          <w:lang w:val="de-DE"/>
        </w:rPr>
        <w:t xml:space="preserve">d historischen Pracht zu bewundernde kostbare Erbe der Familie </w:t>
      </w:r>
      <w:r>
        <w:rPr>
          <w:rFonts w:ascii="Caudex Bold" w:eastAsia="Caudex Bold" w:hAnsi="Caudex Bold"/>
          <w:color w:val="222222"/>
          <w:shd w:val="clear" w:color="auto" w:fill="FFFFFF"/>
          <w:lang w:val="de-DE"/>
        </w:rPr>
        <w:t>Borromeo</w:t>
      </w:r>
      <w:r>
        <w:rPr>
          <w:rFonts w:ascii="Caudex Regular" w:eastAsia="Caudex Regular" w:hAnsi="Caudex Regular"/>
          <w:color w:val="222222"/>
          <w:shd w:val="clear" w:color="auto" w:fill="FFFFFF"/>
          <w:lang w:val="de-DE"/>
        </w:rPr>
        <w:t xml:space="preserve"> sorgfältig bewahrt wurde.</w:t>
      </w:r>
    </w:p>
    <w:p w14:paraId="3BD1C521"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p>
    <w:p w14:paraId="79845C00" w14:textId="27596EA0"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 xml:space="preserve">Das </w:t>
      </w:r>
      <w:r w:rsidR="00944355">
        <w:rPr>
          <w:rFonts w:ascii="Caudex Regular" w:eastAsia="Caudex Regular" w:hAnsi="Caudex Regular"/>
          <w:color w:val="222222"/>
          <w:shd w:val="clear" w:color="auto" w:fill="FFFFFF"/>
          <w:lang w:val="de-DE"/>
        </w:rPr>
        <w:t xml:space="preserve">Treffen am </w:t>
      </w:r>
      <w:r>
        <w:rPr>
          <w:rFonts w:ascii="Caudex Regular" w:eastAsia="Caudex Regular" w:hAnsi="Caudex Regular"/>
          <w:color w:val="222222"/>
          <w:shd w:val="clear" w:color="auto" w:fill="FFFFFF"/>
          <w:lang w:val="de-DE"/>
        </w:rPr>
        <w:t xml:space="preserve">9. September um 11 Uhr mit dem Kunsthistoriker Alessandro Morandotti, Dozent an der Universität Turin, und dem Archivar Sergio Monferrini ist </w:t>
      </w:r>
      <w:r>
        <w:rPr>
          <w:rFonts w:ascii="Caudex Regular" w:eastAsia="Caudex Regular" w:hAnsi="Caudex Regular"/>
          <w:color w:val="222222"/>
          <w:shd w:val="clear" w:color="auto" w:fill="FFFFFF"/>
          <w:lang w:val="de-DE"/>
        </w:rPr>
        <w:t>dem Thema „</w:t>
      </w:r>
      <w:r>
        <w:rPr>
          <w:rFonts w:ascii="Caudex Regular" w:eastAsia="Caudex Regular" w:hAnsi="Caudex Regular"/>
          <w:i/>
          <w:iCs/>
          <w:color w:val="222222"/>
          <w:shd w:val="clear" w:color="auto" w:fill="FFFFFF"/>
          <w:lang w:val="de-DE"/>
        </w:rPr>
        <w:t>Natur und Kunst - Protagonisten auf der Isola Bella</w:t>
      </w:r>
      <w:r w:rsidR="00944355">
        <w:rPr>
          <w:rFonts w:ascii="Caudex Regular" w:eastAsia="Caudex Regular" w:hAnsi="Caudex Regular"/>
          <w:i/>
          <w:iCs/>
          <w:color w:val="222222"/>
          <w:shd w:val="clear" w:color="auto" w:fill="FFFFFF"/>
          <w:lang w:val="de-DE"/>
        </w:rPr>
        <w:t>“</w:t>
      </w:r>
      <w:r>
        <w:rPr>
          <w:rFonts w:ascii="Caudex Regular" w:eastAsia="Caudex Regular" w:hAnsi="Caudex Regular"/>
          <w:i/>
          <w:iCs/>
          <w:color w:val="222222"/>
          <w:shd w:val="clear" w:color="auto" w:fill="FFFFFF"/>
          <w:lang w:val="de-DE"/>
        </w:rPr>
        <w:t xml:space="preserve"> </w:t>
      </w:r>
      <w:r>
        <w:rPr>
          <w:rFonts w:ascii="Caudex Regular" w:eastAsia="Caudex Regular" w:hAnsi="Caudex Regular"/>
          <w:color w:val="222222"/>
          <w:shd w:val="clear" w:color="auto" w:fill="FFFFFF"/>
          <w:lang w:val="de-DE"/>
        </w:rPr>
        <w:t xml:space="preserve">gewidmet. Die Autoren erzählen, wie auf der Isola Bella, die der </w:t>
      </w:r>
      <w:proofErr w:type="gramStart"/>
      <w:r>
        <w:rPr>
          <w:rFonts w:ascii="Caudex Regular" w:eastAsia="Caudex Regular" w:hAnsi="Caudex Regular"/>
          <w:color w:val="222222"/>
          <w:shd w:val="clear" w:color="auto" w:fill="FFFFFF"/>
          <w:lang w:val="de-DE"/>
        </w:rPr>
        <w:t>Phantasie</w:t>
      </w:r>
      <w:proofErr w:type="gramEnd"/>
      <w:r>
        <w:rPr>
          <w:rFonts w:ascii="Caudex Regular" w:eastAsia="Caudex Regular" w:hAnsi="Caudex Regular"/>
          <w:color w:val="222222"/>
          <w:shd w:val="clear" w:color="auto" w:fill="FFFFFF"/>
          <w:lang w:val="de-DE"/>
        </w:rPr>
        <w:t xml:space="preserve"> und dem Genie Vitalianos VI. Borromeo entsprungenen Blumenstillleben, Landschaften und architektonischen Perspektiven</w:t>
      </w:r>
      <w:r>
        <w:rPr>
          <w:rFonts w:ascii="Caudex Regular" w:eastAsia="Caudex Regular" w:hAnsi="Caudex Regular"/>
          <w:color w:val="222222"/>
          <w:shd w:val="clear" w:color="auto" w:fill="FFFFFF"/>
          <w:lang w:val="de-DE"/>
        </w:rPr>
        <w:t xml:space="preserve"> das künstlerische Geschehen des Barocks prägen und in ständigem Dialog mit dem Panorama des Lago Maggiore, den Ausblicken und Einblicken in die Gärten und den Palast stehen und so zur Faszination und zum Glück dessen beiträgt, was bereits im 17. Jahrhunde</w:t>
      </w:r>
      <w:r>
        <w:rPr>
          <w:rFonts w:ascii="Caudex Regular" w:eastAsia="Caudex Regular" w:hAnsi="Caudex Regular"/>
          <w:color w:val="222222"/>
          <w:shd w:val="clear" w:color="auto" w:fill="FFFFFF"/>
          <w:lang w:val="de-DE"/>
        </w:rPr>
        <w:t>rt als ein „Wunder der Kunst und der Natur“ angesehen wurde.</w:t>
      </w:r>
    </w:p>
    <w:p w14:paraId="65CA641C"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p>
    <w:p w14:paraId="206F669B" w14:textId="205BCFFE"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 xml:space="preserve">Am </w:t>
      </w:r>
      <w:r>
        <w:rPr>
          <w:rFonts w:ascii="Caudex Bold" w:eastAsia="Caudex Bold" w:hAnsi="Caudex Bold"/>
          <w:color w:val="222222"/>
          <w:shd w:val="clear" w:color="auto" w:fill="FFFFFF"/>
          <w:lang w:val="de-DE"/>
        </w:rPr>
        <w:t>16. September</w:t>
      </w:r>
      <w:r>
        <w:rPr>
          <w:rFonts w:ascii="Caudex Regular" w:eastAsia="Caudex Regular" w:hAnsi="Caudex Regular"/>
          <w:color w:val="222222"/>
          <w:shd w:val="clear" w:color="auto" w:fill="FFFFFF"/>
          <w:lang w:val="de-DE"/>
        </w:rPr>
        <w:t>, ebenfalls auf der Isola Bella, ist die Reihe an den Kunsthistorikern Marco Carminati und Stefano Zuffi. Die Autoren des Bandes „Palazzo Borromeo. Uno scrigno barocco sull'Isola</w:t>
      </w:r>
      <w:r>
        <w:rPr>
          <w:rFonts w:ascii="Caudex Regular" w:eastAsia="Caudex Regular" w:hAnsi="Caudex Regular"/>
          <w:color w:val="222222"/>
          <w:shd w:val="clear" w:color="auto" w:fill="FFFFFF"/>
          <w:lang w:val="de-DE"/>
        </w:rPr>
        <w:t xml:space="preserve"> Bella“ werden gemeinsam mit dem Publikum diesen einzigartigen Ort und seine Geschichte bis in die Gegenwart erkunden. Der spektakuläre Palazzo Borromeo auf der Isola Bella ist unversehrt geblieben</w:t>
      </w:r>
      <w:r w:rsidR="00C0217B">
        <w:rPr>
          <w:rFonts w:ascii="Caudex Regular" w:eastAsia="Caudex Regular" w:hAnsi="Caudex Regular"/>
          <w:color w:val="222222"/>
          <w:shd w:val="clear" w:color="auto" w:fill="FFFFFF"/>
          <w:lang w:val="de-DE"/>
        </w:rPr>
        <w:t xml:space="preserve"> und ist</w:t>
      </w:r>
      <w:r>
        <w:rPr>
          <w:rFonts w:ascii="Caudex Regular" w:eastAsia="Caudex Regular" w:hAnsi="Caudex Regular"/>
          <w:color w:val="222222"/>
          <w:shd w:val="clear" w:color="auto" w:fill="FFFFFF"/>
          <w:lang w:val="de-DE"/>
        </w:rPr>
        <w:t xml:space="preserve"> eine Art aus den Gewässern des Lago Maggiore aufgetauchtes Versailles. Es ist schwer, sich der Faszination eines Ortes zu entziehen, der Generationen von Grafen und Fürsten </w:t>
      </w:r>
      <w:r w:rsidR="00C0217B">
        <w:rPr>
          <w:rFonts w:ascii="Caudex Regular" w:eastAsia="Caudex Regular" w:hAnsi="Caudex Regular"/>
          <w:color w:val="222222"/>
          <w:shd w:val="clear" w:color="auto" w:fill="FFFFFF"/>
          <w:lang w:val="de-DE"/>
        </w:rPr>
        <w:t xml:space="preserve">der Stirpe der </w:t>
      </w:r>
      <w:r>
        <w:rPr>
          <w:rFonts w:ascii="Caudex Regular" w:eastAsia="Caudex Regular" w:hAnsi="Caudex Regular"/>
          <w:color w:val="222222"/>
          <w:shd w:val="clear" w:color="auto" w:fill="FFFFFF"/>
          <w:lang w:val="de-DE"/>
        </w:rPr>
        <w:t>Borromeo hervorgebracht und großzügig Könige, Königinnen, Literaten</w:t>
      </w:r>
      <w:r>
        <w:rPr>
          <w:rFonts w:ascii="Caudex Regular" w:eastAsia="Caudex Regular" w:hAnsi="Caudex Regular"/>
          <w:color w:val="222222"/>
          <w:shd w:val="clear" w:color="auto" w:fill="FFFFFF"/>
          <w:lang w:val="de-DE"/>
        </w:rPr>
        <w:t xml:space="preserve">, Künstler, Reisende und </w:t>
      </w:r>
      <w:r w:rsidR="00C0217B">
        <w:rPr>
          <w:rFonts w:ascii="Caudex Regular" w:eastAsia="Caudex Regular" w:hAnsi="Caudex Regular"/>
          <w:color w:val="222222"/>
          <w:shd w:val="clear" w:color="auto" w:fill="FFFFFF"/>
          <w:lang w:val="de-DE"/>
        </w:rPr>
        <w:t>auch</w:t>
      </w:r>
      <w:r>
        <w:rPr>
          <w:rFonts w:ascii="Caudex Regular" w:eastAsia="Caudex Regular" w:hAnsi="Caudex Regular"/>
          <w:color w:val="222222"/>
          <w:shd w:val="clear" w:color="auto" w:fill="FFFFFF"/>
          <w:lang w:val="de-DE"/>
        </w:rPr>
        <w:t xml:space="preserve"> etwas „unbequemere“ Persönlichkeiten wie Napoleon Bonaparte und Benito Mussolini beherbergt hat.</w:t>
      </w:r>
    </w:p>
    <w:p w14:paraId="6CC01961"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p>
    <w:p w14:paraId="6CB33668" w14:textId="77777777"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 xml:space="preserve">Am 23. September schließlich werden die Architekturhistorikerin Adele Buratti Mazzotta und Marco Carminati über die Isola Madre </w:t>
      </w:r>
      <w:r>
        <w:rPr>
          <w:rFonts w:ascii="Caudex Regular" w:eastAsia="Caudex Regular" w:hAnsi="Caudex Regular"/>
          <w:color w:val="222222"/>
          <w:shd w:val="clear" w:color="auto" w:fill="FFFFFF"/>
          <w:lang w:val="de-DE"/>
        </w:rPr>
        <w:t>sprechen. Sie werden uns die Zusammenhänge zwischen der Isola Madre und dem Isolino di San Giovanni erörtern, nachdem sie anlässlich der jüngsten Veröffentlichung des Buches „L'Isolino di San Giovanni già di Sant'Angelo. 500 anni di storia“ (A. Buratti Maz</w:t>
      </w:r>
      <w:r>
        <w:rPr>
          <w:rFonts w:ascii="Caudex Regular" w:eastAsia="Caudex Regular" w:hAnsi="Caudex Regular"/>
          <w:color w:val="222222"/>
          <w:shd w:val="clear" w:color="auto" w:fill="FFFFFF"/>
          <w:lang w:val="de-DE"/>
        </w:rPr>
        <w:t>zotta) akribische Nachforschungen angestellt und alte Dokumente und Zeichnungen studiert haben.</w:t>
      </w:r>
    </w:p>
    <w:p w14:paraId="323B2320" w14:textId="77777777" w:rsidR="00B03C01" w:rsidRPr="00944355" w:rsidRDefault="00B03C01">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p>
    <w:p w14:paraId="21BF5978" w14:textId="77777777"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color w:val="222222"/>
          <w:shd w:val="clear" w:color="auto" w:fill="FFFFFF"/>
          <w:lang w:val="de-DE"/>
        </w:rPr>
      </w:pPr>
      <w:r>
        <w:rPr>
          <w:rFonts w:ascii="Caudex Regular" w:eastAsia="Caudex Regular" w:hAnsi="Caudex Regular"/>
          <w:color w:val="222222"/>
          <w:shd w:val="clear" w:color="auto" w:fill="FFFFFF"/>
          <w:lang w:val="de-DE"/>
        </w:rPr>
        <w:t xml:space="preserve">Freier Eintritt mit Reservierung unter </w:t>
      </w:r>
      <w:hyperlink r:id="rId6" w:history="1">
        <w:r>
          <w:rPr>
            <w:rFonts w:ascii="Caudex Regular" w:eastAsia="Caudex Regular" w:hAnsi="Caudex Regular"/>
            <w:color w:val="222222"/>
            <w:shd w:val="clear" w:color="auto" w:fill="FFFFFF"/>
            <w:lang w:val="de-DE"/>
          </w:rPr>
          <w:t>press@isoleborromee.it</w:t>
        </w:r>
      </w:hyperlink>
    </w:p>
    <w:p w14:paraId="44D81813" w14:textId="77777777" w:rsidR="00B03C01" w:rsidRPr="00944355" w:rsidRDefault="007F708C">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line="264" w:lineRule="auto"/>
        <w:jc w:val="both"/>
        <w:rPr>
          <w:rFonts w:ascii="Caudex Regular" w:eastAsia="Caudex Regular" w:hAnsi="Caudex Regular" w:cs="Caudex Regular"/>
          <w:i/>
          <w:iCs/>
          <w:color w:val="222222"/>
          <w:u w:color="222222"/>
          <w:shd w:val="clear" w:color="auto" w:fill="FFFFFF"/>
          <w:lang w:val="de-DE"/>
        </w:rPr>
      </w:pPr>
      <w:r>
        <w:rPr>
          <w:rFonts w:ascii="Caudex Regular" w:eastAsia="Caudex Regular" w:hAnsi="Caudex Regular"/>
          <w:color w:val="222222"/>
          <w:shd w:val="clear" w:color="auto" w:fill="FFFFFF"/>
          <w:lang w:val="de-DE"/>
        </w:rPr>
        <w:t xml:space="preserve">Für mehr Informationen: </w:t>
      </w:r>
      <w:r>
        <w:rPr>
          <w:rFonts w:ascii="Caudex Regular" w:eastAsia="Caudex Regular" w:hAnsi="Caudex Regular"/>
          <w:color w:val="222222"/>
          <w:shd w:val="clear" w:color="auto" w:fill="FFFFFF"/>
          <w:lang w:val="de-DE"/>
        </w:rPr>
        <w:t>www.isoleborromee.it</w:t>
      </w:r>
    </w:p>
    <w:p w14:paraId="312075AF" w14:textId="77777777" w:rsidR="00B03C01" w:rsidRPr="00944355" w:rsidRDefault="00B03C01">
      <w:pPr>
        <w:suppressAutoHyphens/>
        <w:jc w:val="both"/>
        <w:rPr>
          <w:lang w:val="de-DE"/>
        </w:rPr>
      </w:pPr>
    </w:p>
    <w:sectPr w:rsidR="00B03C01" w:rsidRPr="00944355">
      <w:headerReference w:type="default" r:id="rId7"/>
      <w:footerReference w:type="default" r:id="rId8"/>
      <w:pgSz w:w="11900" w:h="16840"/>
      <w:pgMar w:top="1417" w:right="1134" w:bottom="1134" w:left="1134" w:header="180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0266C" w14:textId="77777777" w:rsidR="00923E23" w:rsidRDefault="00923E23">
      <w:r>
        <w:separator/>
      </w:r>
    </w:p>
  </w:endnote>
  <w:endnote w:type="continuationSeparator" w:id="0">
    <w:p w14:paraId="56101F09" w14:textId="77777777" w:rsidR="00923E23" w:rsidRDefault="00923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udex Regular">
    <w:altName w:val="Times New Roman"/>
    <w:charset w:val="4D"/>
    <w:family w:val="roman"/>
    <w:pitch w:val="variable"/>
    <w:sig w:usb0="00000001" w:usb1="5000A0FB" w:usb2="00008000" w:usb3="00000000" w:csb0="8000009B" w:csb1="00000000"/>
  </w:font>
  <w:font w:name="Caudex Bold">
    <w:altName w:val="Times New Roman"/>
    <w:charset w:val="4D"/>
    <w:family w:val="roman"/>
    <w:pitch w:val="variable"/>
    <w:sig w:usb0="00000001" w:usb1="5000A0FB" w:usb2="00008000" w:usb3="00000000" w:csb0="8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C506" w14:textId="77777777" w:rsidR="00B03C01" w:rsidRDefault="00B03C01">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2820F" w14:textId="77777777" w:rsidR="00923E23" w:rsidRDefault="00923E23">
      <w:r>
        <w:separator/>
      </w:r>
    </w:p>
  </w:footnote>
  <w:footnote w:type="continuationSeparator" w:id="0">
    <w:p w14:paraId="5D14D486" w14:textId="77777777" w:rsidR="00923E23" w:rsidRDefault="00923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7E0EF" w14:textId="77777777" w:rsidR="00B03C01" w:rsidRDefault="007F708C">
    <w:pPr>
      <w:pStyle w:val="Intestazione"/>
      <w:tabs>
        <w:tab w:val="clear" w:pos="9638"/>
        <w:tab w:val="right" w:pos="9612"/>
      </w:tabs>
    </w:pPr>
    <w:r>
      <w:rPr>
        <w:noProof/>
      </w:rPr>
      <w:drawing>
        <wp:anchor distT="152400" distB="152400" distL="152400" distR="152400" simplePos="0" relativeHeight="251658240" behindDoc="1" locked="0" layoutInCell="1" allowOverlap="1" wp14:anchorId="5AAB1878" wp14:editId="70D6A94E">
          <wp:simplePos x="0" y="0"/>
          <wp:positionH relativeFrom="page">
            <wp:posOffset>3104701</wp:posOffset>
          </wp:positionH>
          <wp:positionV relativeFrom="page">
            <wp:posOffset>314172</wp:posOffset>
          </wp:positionV>
          <wp:extent cx="1371600" cy="965200"/>
          <wp:effectExtent l="0" t="0" r="0" b="0"/>
          <wp:wrapNone/>
          <wp:docPr id="1073741825" name="officeArt object" descr="Immagine che contiene sipario&#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siparioDescrizione generata automaticamente" descr="Immagine che contiene siparioDescrizione generata automaticamente"/>
                  <pic:cNvPicPr>
                    <a:picLocks noChangeAspect="1"/>
                  </pic:cNvPicPr>
                </pic:nvPicPr>
                <pic:blipFill>
                  <a:blip r:embed="rId1"/>
                  <a:stretch>
                    <a:fillRect/>
                  </a:stretch>
                </pic:blipFill>
                <pic:spPr>
                  <a:xfrm>
                    <a:off x="0" y="0"/>
                    <a:ext cx="1371600" cy="965200"/>
                  </a:xfrm>
                  <a:prstGeom prst="rect">
                    <a:avLst/>
                  </a:prstGeom>
                  <a:ln w="12700">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C01"/>
    <w:rsid w:val="000044CF"/>
    <w:rsid w:val="002532CE"/>
    <w:rsid w:val="00314AE5"/>
    <w:rsid w:val="004D3F13"/>
    <w:rsid w:val="00557499"/>
    <w:rsid w:val="00701ADD"/>
    <w:rsid w:val="007F708C"/>
    <w:rsid w:val="00923E23"/>
    <w:rsid w:val="00944355"/>
    <w:rsid w:val="00B03C01"/>
    <w:rsid w:val="00C02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6B81"/>
  <w15:docId w15:val="{C8C98C5C-D254-6D4A-A71E-FE6B15F1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e">
    <w:name w:val="Normal"/>
    <w:qFormat/>
    <w:rPr>
      <w:rFonts w:ascii="Calibri" w:hAnsi="Calibri" w:cs="Arial Unicode MS"/>
      <w:color w:val="000000"/>
      <w:sz w:val="24"/>
      <w:szCs w:val="24"/>
      <w:u w:color="000000"/>
      <w14:textOutline w14:w="12700" w14:cap="flat" w14:cmpd="sng" w14:algn="ctr">
        <w14:noFill/>
        <w14:prstDash w14:val="solid"/>
        <w14:miter w14:lim="400000"/>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0">
    <w:name w:val="Table Normal_0"/>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ascii="Calibri" w:hAnsi="Calibri" w:cs="Arial Unicode MS"/>
      <w:color w:val="000000"/>
      <w:sz w:val="24"/>
      <w:szCs w:val="24"/>
      <w:u w:color="000000"/>
      <w14:textOutline w14:w="12700" w14:cap="flat" w14:cmpd="sng" w14:algn="ctr">
        <w14:noFill/>
        <w14:prstDash w14:val="solid"/>
        <w14:miter w14:lim="400000"/>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A">
    <w:name w:val="Di default A"/>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character" w:customStyle="1" w:styleId="Nessuno">
    <w:name w:val="Nessuno"/>
  </w:style>
  <w:style w:type="character" w:customStyle="1" w:styleId="Hyperlink0">
    <w:name w:val="Hyperlink.0"/>
    <w:basedOn w:val="Nessuno"/>
    <w:rPr>
      <w:rFonts w:ascii="Caudex Regular" w:eastAsia="Caudex Regular" w:hAnsi="Caudex Regular" w:cs="Caudex Regular"/>
      <w:outline w:val="0"/>
      <w:color w:val="0000FF"/>
      <w:sz w:val="20"/>
      <w:szCs w:val="20"/>
      <w:u w:val="single" w:color="0000FF"/>
    </w:rPr>
  </w:style>
  <w:style w:type="character" w:customStyle="1" w:styleId="Hyperlink5">
    <w:name w:val="Hyperlink.5"/>
    <w:rPr>
      <w:rFonts w:ascii="Caudex Regular" w:eastAsia="Caudex Regular" w:hAnsi="Caudex Regular" w:cs="Caudex Regular"/>
      <w:sz w:val="20"/>
      <w:szCs w:val="20"/>
      <w:u w:val="single"/>
    </w:rPr>
  </w:style>
  <w:style w:type="character" w:customStyle="1" w:styleId="Hyperlink3">
    <w:name w:val="Hyperlink.3"/>
    <w:rPr>
      <w:rFonts w:ascii="Caudex Regular" w:eastAsia="Caudex Regular" w:hAnsi="Caudex Regular" w:cs="Caudex Reg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isoleborromee.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2732</Characters>
  <Application>Microsoft Office Word</Application>
  <DocSecurity>4</DocSecurity>
  <Lines>45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dc:creator>
  <cp:lastModifiedBy>Liana</cp:lastModifiedBy>
  <cp:revision>2</cp:revision>
  <dcterms:created xsi:type="dcterms:W3CDTF">2022-08-29T18:08:00Z</dcterms:created>
  <dcterms:modified xsi:type="dcterms:W3CDTF">2022-08-29T18:08:00Z</dcterms:modified>
</cp:coreProperties>
</file>