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A21DE" w14:textId="3D45A6DD" w:rsidR="00137343" w:rsidRPr="00927E9B" w:rsidRDefault="000953A4">
      <w:pPr>
        <w:pStyle w:val="Intestazione"/>
        <w:tabs>
          <w:tab w:val="clear" w:pos="4819"/>
          <w:tab w:val="clear" w:pos="9638"/>
        </w:tabs>
        <w:suppressAutoHyphens/>
        <w:jc w:val="center"/>
        <w:rPr>
          <w:rFonts w:ascii="Caudex Bold" w:eastAsia="Caudex Bold" w:hAnsi="Caudex Bold" w:cs="Caudex Bold"/>
          <w:b/>
          <w:bCs/>
          <w:sz w:val="30"/>
          <w:szCs w:val="30"/>
          <w:lang w:val="fr-FR"/>
        </w:rPr>
      </w:pPr>
      <w:r>
        <w:rPr>
          <w:rFonts w:ascii="Caudex Bold" w:hAnsi="Caudex Bold"/>
          <w:b/>
          <w:bCs/>
          <w:sz w:val="30"/>
          <w:szCs w:val="30"/>
          <w:lang w:val="fr-FR"/>
        </w:rPr>
        <w:t>N</w:t>
      </w:r>
      <w:r w:rsidR="00353668" w:rsidRPr="00927E9B">
        <w:rPr>
          <w:rFonts w:ascii="Caudex Bold" w:hAnsi="Caudex Bold"/>
          <w:b/>
          <w:bCs/>
          <w:sz w:val="30"/>
          <w:szCs w:val="30"/>
          <w:lang w:val="fr-FR"/>
        </w:rPr>
        <w:t xml:space="preserve">ouveau Delfino inauguré à </w:t>
      </w:r>
      <w:r w:rsidR="00EF4E5E" w:rsidRPr="00927E9B">
        <w:rPr>
          <w:rFonts w:ascii="Caudex Bold" w:hAnsi="Caudex Bold"/>
          <w:b/>
          <w:bCs/>
          <w:sz w:val="30"/>
          <w:szCs w:val="30"/>
          <w:lang w:val="fr-FR"/>
        </w:rPr>
        <w:t>l’</w:t>
      </w:r>
      <w:r w:rsidR="00353668" w:rsidRPr="00927E9B">
        <w:rPr>
          <w:rFonts w:ascii="Caudex Bold" w:hAnsi="Caudex Bold"/>
          <w:b/>
          <w:bCs/>
          <w:sz w:val="30"/>
          <w:szCs w:val="30"/>
          <w:lang w:val="fr-FR"/>
        </w:rPr>
        <w:t>Isola Bella</w:t>
      </w:r>
    </w:p>
    <w:p w14:paraId="0BA1F4C1" w14:textId="77777777" w:rsidR="00AC2D6A" w:rsidRPr="00927E9B" w:rsidRDefault="00AC2D6A">
      <w:pPr>
        <w:pStyle w:val="Intestazione"/>
        <w:tabs>
          <w:tab w:val="clear" w:pos="4819"/>
          <w:tab w:val="clear" w:pos="9638"/>
        </w:tabs>
        <w:suppressAutoHyphens/>
        <w:jc w:val="both"/>
        <w:rPr>
          <w:rFonts w:ascii="Caudex Regular" w:eastAsia="Caudex Regular" w:hAnsi="Caudex Regular" w:cs="Caudex Regular"/>
          <w:b/>
          <w:bCs/>
          <w:sz w:val="26"/>
          <w:szCs w:val="26"/>
          <w:lang w:val="fr-FR"/>
        </w:rPr>
      </w:pPr>
    </w:p>
    <w:p w14:paraId="5F373EF1" w14:textId="77777777" w:rsidR="004A7C16" w:rsidRPr="00927E9B" w:rsidRDefault="004A7C16">
      <w:pPr>
        <w:pStyle w:val="Intestazione"/>
        <w:tabs>
          <w:tab w:val="clear" w:pos="4819"/>
          <w:tab w:val="clear" w:pos="9638"/>
        </w:tabs>
        <w:suppressAutoHyphens/>
        <w:jc w:val="both"/>
        <w:rPr>
          <w:rFonts w:ascii="Caudex Regular" w:hAnsi="Caudex Regular"/>
          <w:i/>
          <w:iCs/>
          <w:lang w:val="fr-FR"/>
        </w:rPr>
      </w:pPr>
    </w:p>
    <w:p w14:paraId="6576918B" w14:textId="5809B1F8" w:rsidR="00137343" w:rsidRPr="00927E9B" w:rsidRDefault="00EF4E5E">
      <w:pPr>
        <w:pStyle w:val="Intestazione"/>
        <w:tabs>
          <w:tab w:val="clear" w:pos="4819"/>
          <w:tab w:val="clear" w:pos="9638"/>
        </w:tabs>
        <w:suppressAutoHyphens/>
        <w:jc w:val="both"/>
        <w:rPr>
          <w:rFonts w:ascii="Caudex Regular" w:eastAsia="Caudex Regular" w:hAnsi="Caudex Regular" w:cs="Caudex Regular"/>
          <w:i/>
          <w:iCs/>
          <w:lang w:val="fr-FR"/>
        </w:rPr>
      </w:pPr>
      <w:r w:rsidRPr="00927E9B">
        <w:rPr>
          <w:rFonts w:ascii="Caudex Regular" w:hAnsi="Caudex Regular"/>
          <w:i/>
          <w:iCs/>
          <w:lang w:val="fr-FR"/>
        </w:rPr>
        <w:t xml:space="preserve">Sur le lac Majeur, l'offre </w:t>
      </w:r>
      <w:r w:rsidR="00353668" w:rsidRPr="00927E9B">
        <w:rPr>
          <w:rFonts w:ascii="Caudex Regular" w:hAnsi="Caudex Regular"/>
          <w:i/>
          <w:iCs/>
          <w:lang w:val="fr-FR"/>
        </w:rPr>
        <w:t>du circuit touristique Terre Borromeo a été étendue avec les services d</w:t>
      </w:r>
      <w:r w:rsidRPr="00927E9B">
        <w:rPr>
          <w:rFonts w:ascii="Caudex Regular" w:hAnsi="Caudex Regular"/>
          <w:i/>
          <w:iCs/>
          <w:lang w:val="fr-FR"/>
        </w:rPr>
        <w:t xml:space="preserve">u nouvel </w:t>
      </w:r>
      <w:r w:rsidR="009B2E53" w:rsidRPr="00927E9B">
        <w:rPr>
          <w:rFonts w:ascii="Caudex Regular" w:hAnsi="Caudex Regular"/>
          <w:i/>
          <w:iCs/>
          <w:lang w:val="fr-FR"/>
        </w:rPr>
        <w:t>hôtel</w:t>
      </w:r>
      <w:r w:rsidR="006013CD">
        <w:rPr>
          <w:rFonts w:ascii="Caudex Regular" w:hAnsi="Caudex Regular"/>
          <w:i/>
          <w:iCs/>
          <w:lang w:val="fr-FR"/>
        </w:rPr>
        <w:t>-</w:t>
      </w:r>
      <w:r w:rsidRPr="00927E9B">
        <w:rPr>
          <w:rFonts w:ascii="Caudex Regular" w:hAnsi="Caudex Regular"/>
          <w:i/>
          <w:iCs/>
          <w:lang w:val="fr-FR"/>
        </w:rPr>
        <w:t xml:space="preserve">restaurant </w:t>
      </w:r>
      <w:r w:rsidR="00353668" w:rsidRPr="00927E9B">
        <w:rPr>
          <w:rFonts w:ascii="Caudex Regular" w:hAnsi="Caudex Regular"/>
          <w:i/>
          <w:iCs/>
          <w:lang w:val="fr-FR"/>
        </w:rPr>
        <w:t>Delfino. Après une rénovation complexe et délicate, l</w:t>
      </w:r>
      <w:r w:rsidR="00927E9B" w:rsidRPr="00927E9B">
        <w:rPr>
          <w:rFonts w:ascii="Caudex Regular" w:hAnsi="Caudex Regular"/>
          <w:i/>
          <w:iCs/>
          <w:lang w:val="fr-FR"/>
        </w:rPr>
        <w:t xml:space="preserve">e bâtiment de la deuxième moitié </w:t>
      </w:r>
      <w:r w:rsidR="00353668" w:rsidRPr="00927E9B">
        <w:rPr>
          <w:rFonts w:ascii="Caudex Regular" w:hAnsi="Caudex Regular"/>
          <w:i/>
          <w:iCs/>
          <w:lang w:val="fr-FR"/>
        </w:rPr>
        <w:t>du XVIII</w:t>
      </w:r>
      <w:r w:rsidR="00353668" w:rsidRPr="00927E9B">
        <w:rPr>
          <w:rFonts w:ascii="Caudex Regular" w:hAnsi="Caudex Regular"/>
          <w:i/>
          <w:iCs/>
          <w:vertAlign w:val="superscript"/>
          <w:lang w:val="fr-FR"/>
        </w:rPr>
        <w:t>e</w:t>
      </w:r>
      <w:r w:rsidR="00353668" w:rsidRPr="00927E9B">
        <w:rPr>
          <w:rFonts w:ascii="Caudex Regular" w:hAnsi="Caudex Regular"/>
          <w:i/>
          <w:iCs/>
          <w:lang w:val="fr-FR"/>
        </w:rPr>
        <w:t xml:space="preserve"> siècle a</w:t>
      </w:r>
      <w:r w:rsidRPr="00927E9B">
        <w:rPr>
          <w:rFonts w:ascii="Caudex Regular" w:hAnsi="Caudex Regular"/>
          <w:i/>
          <w:iCs/>
          <w:lang w:val="fr-FR"/>
        </w:rPr>
        <w:t xml:space="preserve">ccueille </w:t>
      </w:r>
      <w:r w:rsidR="00353668" w:rsidRPr="00927E9B">
        <w:rPr>
          <w:rFonts w:ascii="Caudex Regular" w:hAnsi="Caudex Regular"/>
          <w:i/>
          <w:iCs/>
          <w:lang w:val="fr-FR"/>
        </w:rPr>
        <w:t xml:space="preserve">aujourd'hui un restaurant de 150 places et deux suites. </w:t>
      </w:r>
      <w:r w:rsidRPr="00927E9B">
        <w:rPr>
          <w:rFonts w:ascii="Caudex Regular" w:hAnsi="Caudex Regular"/>
          <w:i/>
          <w:iCs/>
          <w:lang w:val="fr-FR"/>
        </w:rPr>
        <w:t xml:space="preserve">Tous les </w:t>
      </w:r>
      <w:r w:rsidR="00353668" w:rsidRPr="00927E9B">
        <w:rPr>
          <w:rFonts w:ascii="Caudex Regular" w:hAnsi="Caudex Regular"/>
          <w:i/>
          <w:iCs/>
          <w:lang w:val="fr-FR"/>
        </w:rPr>
        <w:t>détail</w:t>
      </w:r>
      <w:r w:rsidRPr="00927E9B">
        <w:rPr>
          <w:rFonts w:ascii="Caudex Regular" w:hAnsi="Caudex Regular"/>
          <w:i/>
          <w:iCs/>
          <w:lang w:val="fr-FR"/>
        </w:rPr>
        <w:t xml:space="preserve">s ont été </w:t>
      </w:r>
      <w:r w:rsidR="00353668" w:rsidRPr="00927E9B">
        <w:rPr>
          <w:rFonts w:ascii="Caudex Regular" w:hAnsi="Caudex Regular"/>
          <w:i/>
          <w:iCs/>
          <w:lang w:val="fr-FR"/>
        </w:rPr>
        <w:t>soigné</w:t>
      </w:r>
      <w:r w:rsidRPr="00927E9B">
        <w:rPr>
          <w:rFonts w:ascii="Caudex Regular" w:hAnsi="Caudex Regular"/>
          <w:i/>
          <w:iCs/>
          <w:lang w:val="fr-FR"/>
        </w:rPr>
        <w:t>s</w:t>
      </w:r>
      <w:r w:rsidR="00353668" w:rsidRPr="00927E9B">
        <w:rPr>
          <w:rFonts w:ascii="Caudex Regular" w:hAnsi="Caudex Regular"/>
          <w:i/>
          <w:iCs/>
          <w:lang w:val="fr-FR"/>
        </w:rPr>
        <w:t xml:space="preserve"> dans le but de préserver le charme vintage des éléments architecturaux et </w:t>
      </w:r>
      <w:r w:rsidR="00614CE0">
        <w:rPr>
          <w:rFonts w:ascii="Caudex Regular" w:hAnsi="Caudex Regular"/>
          <w:i/>
          <w:iCs/>
          <w:lang w:val="fr-FR"/>
        </w:rPr>
        <w:t>d'ameublement</w:t>
      </w:r>
      <w:r w:rsidR="00353668" w:rsidRPr="00927E9B">
        <w:rPr>
          <w:rFonts w:ascii="Caudex Regular" w:hAnsi="Caudex Regular"/>
          <w:i/>
          <w:iCs/>
          <w:lang w:val="fr-FR"/>
        </w:rPr>
        <w:t>.</w:t>
      </w:r>
    </w:p>
    <w:p w14:paraId="10BA7437" w14:textId="77777777" w:rsidR="00AC2D6A" w:rsidRPr="00927E9B" w:rsidRDefault="00AC2D6A">
      <w:pPr>
        <w:pStyle w:val="Intestazione"/>
        <w:tabs>
          <w:tab w:val="clear" w:pos="4819"/>
          <w:tab w:val="clear" w:pos="9638"/>
        </w:tabs>
        <w:suppressAutoHyphens/>
        <w:jc w:val="both"/>
        <w:rPr>
          <w:rFonts w:ascii="Caudex Regular" w:eastAsia="Caudex Regular" w:hAnsi="Caudex Regular" w:cs="Caudex Regular"/>
          <w:sz w:val="26"/>
          <w:szCs w:val="26"/>
          <w:lang w:val="fr-FR"/>
        </w:rPr>
      </w:pPr>
    </w:p>
    <w:p w14:paraId="5C0918FA" w14:textId="3124094D" w:rsidR="00137343" w:rsidRPr="00927E9B" w:rsidRDefault="00353668">
      <w:pPr>
        <w:pStyle w:val="Intestazione"/>
        <w:tabs>
          <w:tab w:val="clear" w:pos="4819"/>
          <w:tab w:val="clear" w:pos="9638"/>
        </w:tabs>
        <w:suppressAutoHyphens/>
        <w:jc w:val="both"/>
        <w:rPr>
          <w:rFonts w:ascii="Caudex Regular" w:eastAsia="Caudex Regular" w:hAnsi="Caudex Regular" w:cs="Caudex Regular"/>
          <w:lang w:val="fr-FR"/>
        </w:rPr>
      </w:pPr>
      <w:r w:rsidRPr="00927E9B">
        <w:rPr>
          <w:rFonts w:ascii="Caudex Regular" w:hAnsi="Caudex Regular"/>
          <w:i/>
          <w:iCs/>
          <w:lang w:val="fr-FR"/>
        </w:rPr>
        <w:t xml:space="preserve">Stresa, 4 mai 2022 </w:t>
      </w:r>
      <w:r w:rsidRPr="00927E9B">
        <w:rPr>
          <w:rFonts w:ascii="Caudex Regular" w:hAnsi="Caudex Regular"/>
          <w:lang w:val="fr-FR"/>
        </w:rPr>
        <w:t xml:space="preserve">- Le </w:t>
      </w:r>
      <w:r w:rsidRPr="00927E9B">
        <w:rPr>
          <w:rFonts w:ascii="Caudex Bold" w:hAnsi="Caudex Bold"/>
          <w:lang w:val="fr-FR"/>
        </w:rPr>
        <w:t xml:space="preserve">nouveau </w:t>
      </w:r>
      <w:r w:rsidRPr="00927E9B">
        <w:rPr>
          <w:rFonts w:ascii="Caudex Bold" w:hAnsi="Caudex Bold"/>
          <w:b/>
          <w:bCs/>
          <w:lang w:val="fr-FR"/>
        </w:rPr>
        <w:t xml:space="preserve">Delfino </w:t>
      </w:r>
      <w:r w:rsidR="00927E9B" w:rsidRPr="00927E9B">
        <w:rPr>
          <w:rFonts w:ascii="Caudex Regular" w:hAnsi="Caudex Regular"/>
          <w:b/>
          <w:bCs/>
          <w:lang w:val="fr-FR"/>
        </w:rPr>
        <w:t>de l'</w:t>
      </w:r>
      <w:r w:rsidRPr="00927E9B">
        <w:rPr>
          <w:rFonts w:ascii="Caudex Bold" w:hAnsi="Caudex Bold"/>
          <w:b/>
          <w:bCs/>
          <w:lang w:val="fr-FR"/>
        </w:rPr>
        <w:t xml:space="preserve">Isola Bella </w:t>
      </w:r>
      <w:r w:rsidRPr="00927E9B">
        <w:rPr>
          <w:rFonts w:ascii="Caudex Regular" w:hAnsi="Caudex Regular"/>
          <w:lang w:val="fr-FR"/>
        </w:rPr>
        <w:t xml:space="preserve">a été inauguré aujourd'hui. Le bâtiment, qui </w:t>
      </w:r>
      <w:r w:rsidR="00927E9B" w:rsidRPr="00927E9B">
        <w:rPr>
          <w:rFonts w:ascii="Caudex Regular" w:hAnsi="Caudex Regular"/>
          <w:lang w:val="fr-FR"/>
        </w:rPr>
        <w:t xml:space="preserve">date de </w:t>
      </w:r>
      <w:r w:rsidRPr="00927E9B">
        <w:rPr>
          <w:rFonts w:ascii="Caudex Regular" w:hAnsi="Caudex Regular"/>
          <w:lang w:val="fr-FR"/>
        </w:rPr>
        <w:t xml:space="preserve">la </w:t>
      </w:r>
      <w:r w:rsidR="00927E9B" w:rsidRPr="00927E9B">
        <w:rPr>
          <w:rFonts w:ascii="Caudex Regular" w:hAnsi="Caudex Regular"/>
          <w:lang w:val="fr-FR"/>
        </w:rPr>
        <w:t>deuxième</w:t>
      </w:r>
      <w:r w:rsidRPr="00927E9B">
        <w:rPr>
          <w:rFonts w:ascii="Caudex Regular" w:hAnsi="Caudex Regular"/>
          <w:lang w:val="fr-FR"/>
        </w:rPr>
        <w:t xml:space="preserve"> moitié du XVIII</w:t>
      </w:r>
      <w:r w:rsidRPr="00927E9B">
        <w:rPr>
          <w:rFonts w:ascii="Caudex Regular" w:hAnsi="Caudex Regular"/>
          <w:vertAlign w:val="superscript"/>
          <w:lang w:val="fr-FR"/>
        </w:rPr>
        <w:t>e</w:t>
      </w:r>
      <w:r w:rsidRPr="00927E9B">
        <w:rPr>
          <w:rFonts w:ascii="Caudex Regular" w:hAnsi="Caudex Regular"/>
          <w:lang w:val="fr-FR"/>
        </w:rPr>
        <w:t xml:space="preserve"> siècle, a fait l'objet d'un ambitieux </w:t>
      </w:r>
      <w:r w:rsidRPr="00927E9B">
        <w:rPr>
          <w:rFonts w:ascii="Caudex Bold" w:hAnsi="Caudex Bold"/>
          <w:lang w:val="fr-FR"/>
        </w:rPr>
        <w:t xml:space="preserve">projet de conservation et de réaménagement fonctionnel </w:t>
      </w:r>
      <w:r w:rsidRPr="00927E9B">
        <w:rPr>
          <w:rFonts w:ascii="Caudex Regular" w:hAnsi="Caudex Regular"/>
          <w:lang w:val="fr-FR"/>
        </w:rPr>
        <w:t xml:space="preserve">commandé par la </w:t>
      </w:r>
      <w:r w:rsidRPr="00927E9B">
        <w:rPr>
          <w:rFonts w:ascii="Caudex Bold" w:hAnsi="Caudex Bold"/>
          <w:lang w:val="fr-FR"/>
        </w:rPr>
        <w:t>famille Borromée</w:t>
      </w:r>
      <w:r w:rsidRPr="00927E9B">
        <w:rPr>
          <w:rFonts w:ascii="Caudex Regular" w:hAnsi="Caudex Regular"/>
          <w:lang w:val="fr-FR"/>
        </w:rPr>
        <w:t xml:space="preserve">. La structure a retrouvé sa splendeur d'antan et </w:t>
      </w:r>
      <w:r w:rsidR="00927E9B" w:rsidRPr="00927E9B">
        <w:rPr>
          <w:rFonts w:ascii="Caudex Regular" w:hAnsi="Caudex Regular"/>
          <w:lang w:val="fr-FR"/>
        </w:rPr>
        <w:t xml:space="preserve">compte au nombre </w:t>
      </w:r>
      <w:r w:rsidRPr="00927E9B">
        <w:rPr>
          <w:rFonts w:ascii="Caudex Regular" w:hAnsi="Caudex Regular"/>
          <w:lang w:val="fr-FR"/>
        </w:rPr>
        <w:t xml:space="preserve">des services offerts par les </w:t>
      </w:r>
      <w:r w:rsidR="00927E9B" w:rsidRPr="00927E9B">
        <w:rPr>
          <w:rFonts w:ascii="Caudex Regular" w:hAnsi="Caudex Regular"/>
          <w:lang w:val="fr-FR"/>
        </w:rPr>
        <w:t xml:space="preserve">sites borroméens du </w:t>
      </w:r>
      <w:r w:rsidRPr="00927E9B">
        <w:rPr>
          <w:rFonts w:ascii="Caudex Regular" w:hAnsi="Caudex Regular"/>
          <w:lang w:val="fr-FR"/>
        </w:rPr>
        <w:t xml:space="preserve">lac Majeur, qui comprennent les </w:t>
      </w:r>
      <w:r w:rsidR="00927E9B" w:rsidRPr="00927E9B">
        <w:rPr>
          <w:rFonts w:ascii="Caudex Regular" w:hAnsi="Caudex Regular"/>
          <w:lang w:val="fr-FR"/>
        </w:rPr>
        <w:t>Î</w:t>
      </w:r>
      <w:r w:rsidRPr="00927E9B">
        <w:rPr>
          <w:rFonts w:ascii="Caudex Regular" w:hAnsi="Caudex Regular"/>
          <w:lang w:val="fr-FR"/>
        </w:rPr>
        <w:t>les Borromées, la Rocca di Angera, le Parc Pallavicino, le Parc</w:t>
      </w:r>
      <w:r w:rsidR="009B2E53">
        <w:rPr>
          <w:rFonts w:ascii="Caudex Regular" w:hAnsi="Caudex Regular"/>
          <w:lang w:val="fr-FR"/>
        </w:rPr>
        <w:t xml:space="preserve"> du </w:t>
      </w:r>
      <w:r w:rsidRPr="00927E9B">
        <w:rPr>
          <w:rFonts w:ascii="Caudex Regular" w:hAnsi="Caudex Regular"/>
          <w:lang w:val="fr-FR"/>
        </w:rPr>
        <w:t>Mottarone et les Castelli di Cannero, qui seront bientôt ouverts.</w:t>
      </w:r>
    </w:p>
    <w:p w14:paraId="64101518" w14:textId="77777777" w:rsidR="00AC2D6A" w:rsidRPr="00927E9B" w:rsidRDefault="00AC2D6A">
      <w:pPr>
        <w:pStyle w:val="Intestazione"/>
        <w:tabs>
          <w:tab w:val="clear" w:pos="4819"/>
          <w:tab w:val="clear" w:pos="9638"/>
        </w:tabs>
        <w:suppressAutoHyphens/>
        <w:jc w:val="both"/>
        <w:rPr>
          <w:rFonts w:ascii="Caudex Regular" w:eastAsia="Caudex Regular" w:hAnsi="Caudex Regular" w:cs="Caudex Regular"/>
          <w:lang w:val="fr-FR"/>
        </w:rPr>
      </w:pPr>
    </w:p>
    <w:p w14:paraId="58063799" w14:textId="14BBF8AC" w:rsidR="00137343" w:rsidRPr="00927E9B" w:rsidRDefault="00353668">
      <w:pPr>
        <w:pStyle w:val="Intestazione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after="200"/>
        <w:jc w:val="both"/>
        <w:rPr>
          <w:rFonts w:ascii="Caudex Regular" w:eastAsia="Caudex Regular" w:hAnsi="Caudex Regular" w:cs="Caudex Regular"/>
          <w:lang w:val="fr-FR"/>
        </w:rPr>
      </w:pPr>
      <w:r w:rsidRPr="00927E9B">
        <w:rPr>
          <w:rFonts w:ascii="Caudex Bold" w:hAnsi="Caudex Bold"/>
          <w:b/>
          <w:bCs/>
          <w:lang w:val="fr-FR"/>
        </w:rPr>
        <w:t>La princesse Marina Borrom</w:t>
      </w:r>
      <w:r w:rsidR="00927E9B" w:rsidRPr="00927E9B">
        <w:rPr>
          <w:rFonts w:ascii="Caudex Bold" w:hAnsi="Caudex Bold"/>
          <w:b/>
          <w:bCs/>
          <w:lang w:val="fr-FR"/>
        </w:rPr>
        <w:t xml:space="preserve">ée </w:t>
      </w:r>
      <w:r w:rsidR="00927E9B" w:rsidRPr="00927E9B">
        <w:rPr>
          <w:rFonts w:ascii="Caudex Regular" w:hAnsi="Caudex Regular"/>
          <w:lang w:val="fr-FR"/>
        </w:rPr>
        <w:t xml:space="preserve">a </w:t>
      </w:r>
      <w:r w:rsidR="00927E9B">
        <w:rPr>
          <w:rFonts w:ascii="Caudex Regular" w:hAnsi="Caudex Regular"/>
          <w:lang w:val="fr-FR"/>
        </w:rPr>
        <w:t>déclaré </w:t>
      </w:r>
      <w:r w:rsidRPr="00927E9B">
        <w:rPr>
          <w:rFonts w:ascii="Caudex Regular" w:hAnsi="Caudex Regular"/>
          <w:lang w:val="fr-FR"/>
        </w:rPr>
        <w:t xml:space="preserve">: </w:t>
      </w:r>
      <w:r w:rsidR="008E693D">
        <w:rPr>
          <w:rFonts w:ascii="Caudex Regular" w:hAnsi="Caudex Regular"/>
          <w:lang w:val="fr-FR"/>
        </w:rPr>
        <w:t>« </w:t>
      </w:r>
      <w:r w:rsidRPr="002F7FBA">
        <w:rPr>
          <w:rFonts w:ascii="Caudex Regular" w:hAnsi="Caudex Regular"/>
          <w:i/>
          <w:iCs/>
          <w:lang w:val="fr-FR"/>
        </w:rPr>
        <w:t>Le</w:t>
      </w:r>
      <w:r w:rsidRPr="00927E9B">
        <w:rPr>
          <w:rFonts w:ascii="Caudex Regular" w:hAnsi="Caudex Regular"/>
          <w:lang w:val="fr-FR"/>
        </w:rPr>
        <w:t xml:space="preserve"> </w:t>
      </w:r>
      <w:r w:rsidRPr="00927E9B">
        <w:rPr>
          <w:rFonts w:ascii="Caudex Regular" w:hAnsi="Caudex Regular"/>
          <w:i/>
          <w:iCs/>
          <w:lang w:val="fr-FR"/>
        </w:rPr>
        <w:t xml:space="preserve">bâtiment a fait l'objet d'un projet de rénovation complexe sous la supervision de la </w:t>
      </w:r>
      <w:r w:rsidR="004159F2">
        <w:rPr>
          <w:rFonts w:ascii="Caudex Regular" w:hAnsi="Caudex Regular"/>
          <w:i/>
          <w:iCs/>
          <w:lang w:val="fr-FR"/>
        </w:rPr>
        <w:t>S</w:t>
      </w:r>
      <w:r w:rsidRPr="00927E9B">
        <w:rPr>
          <w:rFonts w:ascii="Caudex Regular" w:hAnsi="Caudex Regular"/>
          <w:i/>
          <w:iCs/>
          <w:lang w:val="fr-FR"/>
        </w:rPr>
        <w:t xml:space="preserve">urintendance des biens culturels, visant à préserver le </w:t>
      </w:r>
      <w:r w:rsidRPr="00927E9B">
        <w:rPr>
          <w:rFonts w:ascii="Caudex Bold" w:hAnsi="Caudex Bold"/>
          <w:i/>
          <w:iCs/>
          <w:lang w:val="fr-FR"/>
        </w:rPr>
        <w:t xml:space="preserve">charme historique de la </w:t>
      </w:r>
      <w:r w:rsidRPr="00927E9B">
        <w:rPr>
          <w:rFonts w:ascii="Caudex Regular" w:hAnsi="Caudex Regular"/>
          <w:i/>
          <w:iCs/>
          <w:lang w:val="fr-FR"/>
        </w:rPr>
        <w:t xml:space="preserve">structure, en favorisant l'utilisation de </w:t>
      </w:r>
      <w:r w:rsidRPr="00927E9B">
        <w:rPr>
          <w:rFonts w:ascii="Caudex Bold" w:hAnsi="Caudex Bold"/>
          <w:i/>
          <w:iCs/>
          <w:lang w:val="fr-FR"/>
        </w:rPr>
        <w:t xml:space="preserve">matériaux d'origine </w:t>
      </w:r>
      <w:r w:rsidRPr="00927E9B">
        <w:rPr>
          <w:rFonts w:ascii="Caudex Regular" w:hAnsi="Caudex Regular"/>
          <w:i/>
          <w:iCs/>
          <w:lang w:val="fr-FR"/>
        </w:rPr>
        <w:t xml:space="preserve">et la </w:t>
      </w:r>
      <w:r w:rsidRPr="00927E9B">
        <w:rPr>
          <w:rFonts w:ascii="Caudex Bold" w:hAnsi="Caudex Bold"/>
          <w:i/>
          <w:iCs/>
          <w:lang w:val="fr-FR"/>
        </w:rPr>
        <w:t xml:space="preserve">restauration de détails anciens. </w:t>
      </w:r>
      <w:r w:rsidR="008F7BFE">
        <w:rPr>
          <w:rFonts w:ascii="Caudex Bold" w:hAnsi="Caudex Bold"/>
          <w:i/>
          <w:iCs/>
          <w:lang w:val="fr-FR"/>
        </w:rPr>
        <w:t xml:space="preserve">Une grande attention </w:t>
      </w:r>
      <w:r w:rsidRPr="00927E9B">
        <w:rPr>
          <w:rFonts w:ascii="Caudex Regular" w:hAnsi="Caudex Regular"/>
          <w:i/>
          <w:iCs/>
          <w:lang w:val="fr-FR"/>
        </w:rPr>
        <w:t xml:space="preserve">a été </w:t>
      </w:r>
      <w:r w:rsidR="008F7BFE">
        <w:rPr>
          <w:rFonts w:ascii="Caudex Regular" w:hAnsi="Caudex Regular"/>
          <w:i/>
          <w:iCs/>
          <w:lang w:val="fr-FR"/>
        </w:rPr>
        <w:t>accordée à la préservation de l'</w:t>
      </w:r>
      <w:r w:rsidRPr="00927E9B">
        <w:rPr>
          <w:rFonts w:ascii="Caudex Regular" w:hAnsi="Caudex Regular"/>
          <w:i/>
          <w:iCs/>
          <w:lang w:val="fr-FR"/>
        </w:rPr>
        <w:t xml:space="preserve">équilibre </w:t>
      </w:r>
      <w:r w:rsidR="008F7BFE">
        <w:rPr>
          <w:rFonts w:ascii="Caudex Regular" w:hAnsi="Caudex Regular"/>
          <w:i/>
          <w:iCs/>
          <w:lang w:val="fr-FR"/>
        </w:rPr>
        <w:t xml:space="preserve">le plus complet </w:t>
      </w:r>
      <w:r w:rsidRPr="00927E9B">
        <w:rPr>
          <w:rFonts w:ascii="Caudex Regular" w:hAnsi="Caudex Regular"/>
          <w:i/>
          <w:iCs/>
          <w:lang w:val="fr-FR"/>
        </w:rPr>
        <w:t>entre l'innovation technologique, le patrimoine historique et artistique et la mise en valeur du paysage d</w:t>
      </w:r>
      <w:r w:rsidR="008F7BFE">
        <w:rPr>
          <w:rFonts w:ascii="Caudex Regular" w:hAnsi="Caudex Regular"/>
          <w:i/>
          <w:iCs/>
          <w:lang w:val="fr-FR"/>
        </w:rPr>
        <w:t>e l</w:t>
      </w:r>
      <w:r w:rsidRPr="00927E9B">
        <w:rPr>
          <w:rFonts w:ascii="Caudex Regular" w:hAnsi="Caudex Regular"/>
          <w:i/>
          <w:iCs/>
          <w:lang w:val="fr-FR"/>
        </w:rPr>
        <w:t>'Isola Bella</w:t>
      </w:r>
      <w:r w:rsidRPr="00927E9B">
        <w:rPr>
          <w:rFonts w:ascii="Caudex Regular" w:hAnsi="Caudex Regular"/>
          <w:lang w:val="fr-FR"/>
        </w:rPr>
        <w:t>.</w:t>
      </w:r>
      <w:r w:rsidR="00AA311E">
        <w:rPr>
          <w:rFonts w:ascii="Caudex Regular" w:hAnsi="Caudex Regular"/>
          <w:lang w:val="fr-FR"/>
        </w:rPr>
        <w:t> »</w:t>
      </w:r>
    </w:p>
    <w:p w14:paraId="018FC86B" w14:textId="2FD77F76" w:rsidR="00137343" w:rsidRPr="00927E9B" w:rsidRDefault="00353668">
      <w:pPr>
        <w:pStyle w:val="Intestazione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after="200"/>
        <w:jc w:val="both"/>
        <w:rPr>
          <w:rFonts w:ascii="Caudex Bold" w:eastAsia="Caudex Bold" w:hAnsi="Caudex Bold" w:cs="Caudex Bold"/>
          <w:lang w:val="fr-FR"/>
        </w:rPr>
      </w:pPr>
      <w:r w:rsidRPr="00927E9B">
        <w:rPr>
          <w:rFonts w:ascii="Caudex Regular" w:hAnsi="Caudex Regular"/>
          <w:lang w:val="fr-FR"/>
        </w:rPr>
        <w:t xml:space="preserve">Aujourd'hui, </w:t>
      </w:r>
      <w:r w:rsidR="00C93AB4">
        <w:rPr>
          <w:rFonts w:ascii="Caudex Regular" w:hAnsi="Caudex Regular"/>
          <w:lang w:val="fr-FR"/>
        </w:rPr>
        <w:t xml:space="preserve">c'est </w:t>
      </w:r>
      <w:r w:rsidRPr="00927E9B">
        <w:rPr>
          <w:rFonts w:ascii="Caudex Regular" w:hAnsi="Caudex Regular"/>
          <w:lang w:val="fr-FR"/>
        </w:rPr>
        <w:t xml:space="preserve">donc une structure dont les citations et les traces se retrouvent également dans la littérature </w:t>
      </w:r>
      <w:r w:rsidR="00C93AB4">
        <w:rPr>
          <w:rFonts w:ascii="Caudex Regular" w:hAnsi="Caudex Regular"/>
          <w:lang w:val="fr-FR"/>
        </w:rPr>
        <w:t xml:space="preserve">qui </w:t>
      </w:r>
      <w:r w:rsidRPr="00927E9B">
        <w:rPr>
          <w:rFonts w:ascii="Caudex Regular" w:hAnsi="Caudex Regular"/>
          <w:lang w:val="fr-FR"/>
        </w:rPr>
        <w:t>reprend vie</w:t>
      </w:r>
      <w:r w:rsidR="003D1F86">
        <w:rPr>
          <w:rFonts w:ascii="Caudex Regular" w:hAnsi="Caudex Regular"/>
          <w:lang w:val="fr-FR"/>
        </w:rPr>
        <w:t>. En effet,</w:t>
      </w:r>
      <w:r w:rsidRPr="00927E9B">
        <w:rPr>
          <w:rFonts w:ascii="Caudex Regular" w:hAnsi="Caudex Regular"/>
          <w:lang w:val="fr-FR"/>
        </w:rPr>
        <w:t xml:space="preserve"> parmi les œuvres des grands auteurs de l'époque, le célèbre roman </w:t>
      </w:r>
      <w:r w:rsidRPr="00927E9B">
        <w:rPr>
          <w:rFonts w:ascii="Caudex Regular" w:hAnsi="Caudex Regular"/>
          <w:i/>
          <w:iCs/>
          <w:lang w:val="fr-FR"/>
        </w:rPr>
        <w:t xml:space="preserve">Piccolo mondo antico </w:t>
      </w:r>
      <w:r w:rsidRPr="00927E9B">
        <w:rPr>
          <w:rFonts w:ascii="Caudex Regular" w:hAnsi="Caudex Regular"/>
          <w:lang w:val="fr-FR"/>
        </w:rPr>
        <w:t xml:space="preserve">d'Antonio Fogazzaro et </w:t>
      </w:r>
      <w:r w:rsidR="001E1D5C" w:rsidRPr="001E1D5C">
        <w:rPr>
          <w:rFonts w:ascii="Caudex" w:hAnsi="Caudex"/>
          <w:i/>
          <w:iCs/>
          <w:lang w:val="fr-BE"/>
        </w:rPr>
        <w:t>Guide à l'usage d'un voyageur en Italie</w:t>
      </w:r>
      <w:r w:rsidR="001E1D5C" w:rsidRPr="003C32BE">
        <w:rPr>
          <w:rFonts w:ascii="Caudex" w:hAnsi="Caudex"/>
          <w:i/>
          <w:iCs/>
          <w:sz w:val="22"/>
          <w:szCs w:val="22"/>
          <w:lang w:val="fr-BE"/>
        </w:rPr>
        <w:t xml:space="preserve"> </w:t>
      </w:r>
      <w:r w:rsidRPr="00927E9B">
        <w:rPr>
          <w:rFonts w:ascii="Caudex Regular" w:hAnsi="Caudex Regular"/>
          <w:lang w:val="fr-FR"/>
        </w:rPr>
        <w:t>de Stendhal racontent des épisodes qui ont le Delfino pour cadre.</w:t>
      </w:r>
    </w:p>
    <w:p w14:paraId="04087090" w14:textId="109F589D" w:rsidR="00137343" w:rsidRPr="00927E9B" w:rsidRDefault="00353668">
      <w:pPr>
        <w:pStyle w:val="Intestazione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after="200"/>
        <w:jc w:val="both"/>
        <w:rPr>
          <w:rFonts w:ascii="Caudex Regular" w:hAnsi="Caudex Regular"/>
          <w:lang w:val="fr-FR"/>
        </w:rPr>
      </w:pPr>
      <w:r w:rsidRPr="00927E9B">
        <w:rPr>
          <w:rFonts w:ascii="Caudex Regular" w:hAnsi="Caudex Regular"/>
          <w:lang w:val="fr-FR"/>
        </w:rPr>
        <w:t>À l'intérieur, la rénovation</w:t>
      </w:r>
      <w:r w:rsidR="000953A4">
        <w:rPr>
          <w:rFonts w:ascii="Caudex Regular" w:hAnsi="Caudex Regular"/>
          <w:lang w:val="fr-FR"/>
        </w:rPr>
        <w:t xml:space="preserve"> se perçoit </w:t>
      </w:r>
      <w:r w:rsidR="00342736">
        <w:rPr>
          <w:rFonts w:ascii="Caudex Regular" w:hAnsi="Caudex Regular"/>
          <w:lang w:val="fr-FR"/>
        </w:rPr>
        <w:t xml:space="preserve">aisément </w:t>
      </w:r>
      <w:r w:rsidRPr="00927E9B">
        <w:rPr>
          <w:rFonts w:ascii="Caudex Regular" w:hAnsi="Caudex Regular"/>
          <w:lang w:val="fr-FR"/>
        </w:rPr>
        <w:t xml:space="preserve">dans une série d'éléments architecturaux et d'ameublement, tels que les sols en carreaux de ciment rouge et noir et en </w:t>
      </w:r>
      <w:r w:rsidRPr="009B2E53">
        <w:rPr>
          <w:rFonts w:ascii="Caudex Regular" w:hAnsi="Caudex Regular"/>
          <w:i/>
          <w:iCs/>
          <w:lang w:val="fr-FR"/>
        </w:rPr>
        <w:t>terrazzo</w:t>
      </w:r>
      <w:r w:rsidRPr="00927E9B">
        <w:rPr>
          <w:rFonts w:ascii="Caudex Regular" w:hAnsi="Caudex Regular"/>
          <w:lang w:val="fr-FR"/>
        </w:rPr>
        <w:t xml:space="preserve"> vénitien, les poutres en bois, les plafonds à caissons qui ont été restaurés dans leur couleur d'origine, </w:t>
      </w:r>
      <w:r w:rsidRPr="00927E9B">
        <w:rPr>
          <w:rFonts w:ascii="Caudex Regular" w:hAnsi="Caudex Regular"/>
          <w:shd w:val="clear" w:color="auto" w:fill="FEFFFF"/>
          <w:lang w:val="fr-FR"/>
        </w:rPr>
        <w:t xml:space="preserve">les balustrades en fer forgé des balcons, les lustres en fer de style néo-gothique des années 1930 </w:t>
      </w:r>
      <w:r w:rsidRPr="00927E9B">
        <w:rPr>
          <w:rFonts w:ascii="Caudex Regular" w:hAnsi="Caudex Regular"/>
          <w:lang w:val="fr-FR"/>
        </w:rPr>
        <w:t xml:space="preserve">et les </w:t>
      </w:r>
      <w:r w:rsidRPr="00927E9B">
        <w:rPr>
          <w:rFonts w:ascii="Caudex Regular" w:hAnsi="Caudex Regular"/>
          <w:shd w:val="clear" w:color="auto" w:fill="FEFFFF"/>
          <w:lang w:val="fr-FR"/>
        </w:rPr>
        <w:t xml:space="preserve">lustres en </w:t>
      </w:r>
      <w:r w:rsidRPr="00927E9B">
        <w:rPr>
          <w:rFonts w:ascii="Caudex Regular" w:hAnsi="Caudex Regular"/>
          <w:lang w:val="fr-FR"/>
        </w:rPr>
        <w:t>céramique blanche décorés d</w:t>
      </w:r>
      <w:r w:rsidR="00614CE0">
        <w:rPr>
          <w:rFonts w:ascii="Caudex Regular" w:hAnsi="Caudex Regular"/>
          <w:lang w:val="fr-FR"/>
        </w:rPr>
        <w:t>e putti</w:t>
      </w:r>
      <w:r w:rsidRPr="00927E9B">
        <w:rPr>
          <w:rFonts w:ascii="Caudex Regular" w:hAnsi="Caudex Regular"/>
          <w:lang w:val="fr-FR"/>
        </w:rPr>
        <w:t>. Pour conserver l'allure vintage de l</w:t>
      </w:r>
      <w:r w:rsidR="00614CE0">
        <w:rPr>
          <w:rFonts w:ascii="Caudex Regular" w:hAnsi="Caudex Regular"/>
          <w:lang w:val="fr-FR"/>
        </w:rPr>
        <w:t>a décoration</w:t>
      </w:r>
      <w:r w:rsidRPr="00927E9B">
        <w:rPr>
          <w:rFonts w:ascii="Caudex Regular" w:hAnsi="Caudex Regular"/>
          <w:lang w:val="fr-FR"/>
        </w:rPr>
        <w:t xml:space="preserve">, le mobilier d'origine a été préservé, </w:t>
      </w:r>
      <w:r w:rsidRPr="00927E9B">
        <w:rPr>
          <w:rFonts w:ascii="Caudex Regular" w:hAnsi="Caudex Regular"/>
          <w:shd w:val="clear" w:color="auto" w:fill="FEFFFF"/>
          <w:lang w:val="fr-FR"/>
        </w:rPr>
        <w:t>comme les co</w:t>
      </w:r>
      <w:r w:rsidR="00614CE0">
        <w:rPr>
          <w:rFonts w:ascii="Caudex Regular" w:hAnsi="Caudex Regular"/>
          <w:shd w:val="clear" w:color="auto" w:fill="FEFFFF"/>
          <w:lang w:val="fr-FR"/>
        </w:rPr>
        <w:t xml:space="preserve">ffres </w:t>
      </w:r>
      <w:r w:rsidRPr="00927E9B">
        <w:rPr>
          <w:rFonts w:ascii="Caudex Regular" w:hAnsi="Caudex Regular"/>
          <w:shd w:val="clear" w:color="auto" w:fill="FEFFFF"/>
          <w:lang w:val="fr-FR"/>
        </w:rPr>
        <w:t>des chambres et les meubles des années 1930 du bar et du restaurant.</w:t>
      </w:r>
      <w:r w:rsidRPr="00927E9B">
        <w:rPr>
          <w:rFonts w:ascii="Caudex Regular" w:hAnsi="Caudex Regular"/>
          <w:lang w:val="fr-FR"/>
        </w:rPr>
        <w:t xml:space="preserve"> Des entreprises italiennes telles que Flos, Rubinetterie Cristina et Dedar ont été choisies pour fournir </w:t>
      </w:r>
      <w:r w:rsidR="00614CE0">
        <w:rPr>
          <w:rFonts w:ascii="Caudex Regular" w:hAnsi="Caudex Regular"/>
          <w:lang w:val="fr-FR"/>
        </w:rPr>
        <w:t>l</w:t>
      </w:r>
      <w:r w:rsidRPr="00927E9B">
        <w:rPr>
          <w:rFonts w:ascii="Caudex Regular" w:hAnsi="Caudex Regular"/>
          <w:lang w:val="fr-FR"/>
        </w:rPr>
        <w:t>es luminaires, la robinetterie et des t</w:t>
      </w:r>
      <w:r w:rsidR="00614CE0">
        <w:rPr>
          <w:rFonts w:ascii="Caudex Regular" w:hAnsi="Caudex Regular"/>
          <w:lang w:val="fr-FR"/>
        </w:rPr>
        <w:t>issus</w:t>
      </w:r>
      <w:r w:rsidRPr="00927E9B">
        <w:rPr>
          <w:rFonts w:ascii="Caudex Regular" w:hAnsi="Caudex Regular"/>
          <w:lang w:val="fr-FR"/>
        </w:rPr>
        <w:t xml:space="preserve">. Ginori 1735 a produit les </w:t>
      </w:r>
      <w:r w:rsidR="000B390A">
        <w:rPr>
          <w:rFonts w:ascii="Caudex Regular" w:hAnsi="Caudex Regular"/>
          <w:lang w:val="fr-FR"/>
        </w:rPr>
        <w:t xml:space="preserve">assiettes </w:t>
      </w:r>
      <w:r w:rsidR="00B12E5E">
        <w:rPr>
          <w:rFonts w:ascii="Caudex Regular" w:hAnsi="Caudex Regular"/>
          <w:lang w:val="fr-FR"/>
        </w:rPr>
        <w:t xml:space="preserve">à partir de </w:t>
      </w:r>
      <w:r w:rsidR="000B390A">
        <w:rPr>
          <w:rFonts w:ascii="Caudex Regular" w:hAnsi="Caudex Regular"/>
          <w:lang w:val="fr-FR"/>
        </w:rPr>
        <w:t>dessin</w:t>
      </w:r>
      <w:r w:rsidR="00B12E5E">
        <w:rPr>
          <w:rFonts w:ascii="Caudex Regular" w:hAnsi="Caudex Regular"/>
          <w:lang w:val="fr-FR"/>
        </w:rPr>
        <w:t>s</w:t>
      </w:r>
      <w:r w:rsidR="000B390A">
        <w:rPr>
          <w:rFonts w:ascii="Caudex Regular" w:hAnsi="Caudex Regular"/>
          <w:lang w:val="fr-FR"/>
        </w:rPr>
        <w:t xml:space="preserve">. </w:t>
      </w:r>
      <w:r w:rsidRPr="00927E9B">
        <w:rPr>
          <w:rFonts w:ascii="Caudex Regular" w:hAnsi="Caudex Regular"/>
          <w:lang w:val="fr-FR"/>
        </w:rPr>
        <w:t xml:space="preserve">D'autres meubles et objets d'époque ont été patiemment </w:t>
      </w:r>
      <w:r w:rsidR="000B390A">
        <w:rPr>
          <w:rFonts w:ascii="Caudex Regular" w:hAnsi="Caudex Regular"/>
          <w:lang w:val="fr-FR"/>
        </w:rPr>
        <w:t xml:space="preserve">recherchés </w:t>
      </w:r>
      <w:r w:rsidRPr="00927E9B">
        <w:rPr>
          <w:rFonts w:ascii="Caudex Regular" w:hAnsi="Caudex Regular"/>
          <w:lang w:val="fr-FR"/>
        </w:rPr>
        <w:t>auprès de brocanteurs et d'antiquaires</w:t>
      </w:r>
      <w:r w:rsidR="000B390A">
        <w:rPr>
          <w:rFonts w:ascii="Caudex Regular" w:hAnsi="Caudex Regular"/>
          <w:lang w:val="fr-FR"/>
        </w:rPr>
        <w:t>,</w:t>
      </w:r>
      <w:r w:rsidRPr="00927E9B">
        <w:rPr>
          <w:rFonts w:ascii="Caudex Regular" w:hAnsi="Caudex Regular"/>
          <w:lang w:val="fr-FR"/>
        </w:rPr>
        <w:t xml:space="preserve"> afin de créer un environnement confortable, intime et </w:t>
      </w:r>
      <w:r w:rsidR="000B390A">
        <w:rPr>
          <w:rFonts w:ascii="Caudex Regular" w:hAnsi="Caudex Regular"/>
          <w:lang w:val="fr-FR"/>
        </w:rPr>
        <w:t>« vécu »</w:t>
      </w:r>
      <w:r w:rsidRPr="00927E9B">
        <w:rPr>
          <w:rFonts w:ascii="Caudex Regular" w:hAnsi="Caudex Regular"/>
          <w:lang w:val="fr-FR"/>
        </w:rPr>
        <w:t xml:space="preserve">. </w:t>
      </w:r>
      <w:r w:rsidR="000B390A">
        <w:rPr>
          <w:rFonts w:ascii="Caudex Regular" w:hAnsi="Caudex Regular"/>
          <w:lang w:val="fr-FR"/>
        </w:rPr>
        <w:t>À</w:t>
      </w:r>
      <w:r w:rsidRPr="00927E9B">
        <w:rPr>
          <w:rFonts w:ascii="Caudex Regular" w:hAnsi="Caudex Regular"/>
          <w:lang w:val="fr-FR"/>
        </w:rPr>
        <w:t xml:space="preserve"> l'extérieur, </w:t>
      </w:r>
      <w:r w:rsidR="000B390A">
        <w:rPr>
          <w:rFonts w:ascii="Caudex Regular" w:hAnsi="Caudex Regular"/>
          <w:lang w:val="fr-FR"/>
        </w:rPr>
        <w:t xml:space="preserve">les traces de </w:t>
      </w:r>
      <w:r w:rsidRPr="00927E9B">
        <w:rPr>
          <w:rFonts w:ascii="Caudex Regular" w:hAnsi="Caudex Regular"/>
          <w:lang w:val="fr-FR"/>
        </w:rPr>
        <w:t>cadres peints ont été restaurées autour des fenêtres de la partie la plus ancienne de la façade, datant probablement de 1791.</w:t>
      </w:r>
    </w:p>
    <w:p w14:paraId="52D306ED" w14:textId="77777777" w:rsidR="004A7C16" w:rsidRPr="00927E9B" w:rsidRDefault="004A7C16">
      <w:pPr>
        <w:pStyle w:val="Intestazione"/>
        <w:tabs>
          <w:tab w:val="clear" w:pos="4819"/>
          <w:tab w:val="clear" w:pos="963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after="200"/>
        <w:jc w:val="both"/>
        <w:rPr>
          <w:rFonts w:ascii="Caudex Regular" w:eastAsia="Caudex Regular" w:hAnsi="Caudex Regular" w:cs="Caudex Regular"/>
          <w:lang w:val="fr-FR"/>
        </w:rPr>
      </w:pPr>
    </w:p>
    <w:p w14:paraId="04BD836E" w14:textId="7FF8C1CF" w:rsidR="00137343" w:rsidRPr="00927E9B" w:rsidRDefault="00353668">
      <w:pPr>
        <w:pStyle w:val="Intestazione"/>
        <w:tabs>
          <w:tab w:val="clear" w:pos="4819"/>
          <w:tab w:val="clear" w:pos="9638"/>
        </w:tabs>
        <w:suppressAutoHyphens/>
        <w:jc w:val="both"/>
        <w:rPr>
          <w:rFonts w:ascii="Caudex Regular" w:eastAsia="Caudex Regular" w:hAnsi="Caudex Regular" w:cs="Caudex Regular"/>
          <w:lang w:val="fr-FR"/>
        </w:rPr>
      </w:pPr>
      <w:r w:rsidRPr="00927E9B">
        <w:rPr>
          <w:rFonts w:ascii="Caudex Regular" w:hAnsi="Caudex Regular"/>
          <w:lang w:val="fr-FR"/>
        </w:rPr>
        <w:t xml:space="preserve">Il Delfino est ouvert au public toute la journée </w:t>
      </w:r>
      <w:r w:rsidR="00DF1BF8">
        <w:rPr>
          <w:rFonts w:ascii="Caudex Regular" w:hAnsi="Caudex Regular"/>
          <w:lang w:val="fr-FR"/>
        </w:rPr>
        <w:t xml:space="preserve">et son </w:t>
      </w:r>
      <w:r w:rsidRPr="00927E9B">
        <w:rPr>
          <w:rFonts w:ascii="Caudex Regular" w:hAnsi="Caudex Regular"/>
          <w:lang w:val="fr-FR"/>
        </w:rPr>
        <w:t xml:space="preserve">restaurant </w:t>
      </w:r>
      <w:r w:rsidRPr="00927E9B">
        <w:rPr>
          <w:rFonts w:ascii="Caudex Bold" w:hAnsi="Caudex Bold"/>
          <w:lang w:val="fr-FR"/>
        </w:rPr>
        <w:t>p</w:t>
      </w:r>
      <w:r w:rsidR="00DF1BF8">
        <w:rPr>
          <w:rFonts w:ascii="Caudex Bold" w:hAnsi="Caudex Bold"/>
          <w:lang w:val="fr-FR"/>
        </w:rPr>
        <w:t xml:space="preserve">eut </w:t>
      </w:r>
      <w:r w:rsidRPr="00927E9B">
        <w:rPr>
          <w:rFonts w:ascii="Caudex Bold" w:hAnsi="Caudex Bold"/>
          <w:lang w:val="fr-FR"/>
        </w:rPr>
        <w:t xml:space="preserve">accueillir </w:t>
      </w:r>
      <w:r w:rsidRPr="00927E9B">
        <w:rPr>
          <w:rFonts w:ascii="Caudex Regular" w:hAnsi="Caudex Regular"/>
          <w:lang w:val="fr-FR"/>
        </w:rPr>
        <w:t xml:space="preserve">environ </w:t>
      </w:r>
      <w:r w:rsidRPr="00927E9B">
        <w:rPr>
          <w:rFonts w:ascii="Caudex Bold" w:hAnsi="Caudex Bold"/>
          <w:lang w:val="fr-FR"/>
        </w:rPr>
        <w:t>150 personnes</w:t>
      </w:r>
      <w:r w:rsidRPr="00927E9B">
        <w:rPr>
          <w:rFonts w:ascii="Caudex Regular" w:hAnsi="Caudex Regular"/>
          <w:lang w:val="fr-FR"/>
        </w:rPr>
        <w:t xml:space="preserve">, avec quatre salles à manger et une charmante </w:t>
      </w:r>
      <w:r w:rsidRPr="00927E9B">
        <w:rPr>
          <w:rFonts w:ascii="Caudex Bold" w:hAnsi="Caudex Bold"/>
          <w:lang w:val="fr-FR"/>
        </w:rPr>
        <w:t xml:space="preserve">terrasse </w:t>
      </w:r>
      <w:r w:rsidRPr="00927E9B">
        <w:rPr>
          <w:rFonts w:ascii="Caudex Regular" w:hAnsi="Caudex Regular"/>
          <w:lang w:val="fr-FR"/>
        </w:rPr>
        <w:t xml:space="preserve">donnant sur le lac Majeur. </w:t>
      </w:r>
      <w:r w:rsidR="00DF1BF8">
        <w:rPr>
          <w:rFonts w:ascii="Caudex Regular" w:hAnsi="Caudex Regular"/>
          <w:lang w:val="fr-FR"/>
        </w:rPr>
        <w:t xml:space="preserve">Il s'agit d'un </w:t>
      </w:r>
      <w:r w:rsidRPr="00927E9B">
        <w:rPr>
          <w:rFonts w:ascii="Caudex Regular" w:hAnsi="Caudex Regular"/>
          <w:lang w:val="fr-FR"/>
        </w:rPr>
        <w:t xml:space="preserve">endroit idéal pour </w:t>
      </w:r>
      <w:r w:rsidR="00DF1BF8">
        <w:rPr>
          <w:rFonts w:ascii="Caudex Regular" w:hAnsi="Caudex Regular"/>
          <w:lang w:val="fr-FR"/>
        </w:rPr>
        <w:t xml:space="preserve">y prendre </w:t>
      </w:r>
      <w:r w:rsidRPr="00927E9B">
        <w:rPr>
          <w:rFonts w:ascii="Caudex Regular" w:hAnsi="Caudex Regular"/>
          <w:lang w:val="fr-FR"/>
        </w:rPr>
        <w:t>le matin un cappuccino, un jus d'agrumes ou un</w:t>
      </w:r>
      <w:r w:rsidR="00DF1BF8">
        <w:rPr>
          <w:rFonts w:ascii="Caudex Regular" w:hAnsi="Caudex Regular"/>
          <w:lang w:val="fr-FR"/>
        </w:rPr>
        <w:t xml:space="preserve"> smoothie </w:t>
      </w:r>
      <w:r w:rsidRPr="00927E9B">
        <w:rPr>
          <w:rFonts w:ascii="Caudex Regular" w:hAnsi="Caudex Regular"/>
          <w:lang w:val="fr-FR"/>
        </w:rPr>
        <w:t>de fruits</w:t>
      </w:r>
      <w:r w:rsidR="00DF1BF8">
        <w:rPr>
          <w:rFonts w:ascii="Caudex Regular" w:hAnsi="Caudex Regular"/>
          <w:lang w:val="fr-FR"/>
        </w:rPr>
        <w:t xml:space="preserve">, pour y boire </w:t>
      </w:r>
      <w:r w:rsidRPr="00927E9B">
        <w:rPr>
          <w:rFonts w:ascii="Caudex Regular" w:hAnsi="Caudex Regular"/>
          <w:lang w:val="fr-FR"/>
        </w:rPr>
        <w:t>un cocktail accompagné de délicieux</w:t>
      </w:r>
      <w:r w:rsidR="00DF1BF8">
        <w:rPr>
          <w:rFonts w:ascii="Caudex Regular" w:hAnsi="Caudex Regular"/>
          <w:lang w:val="fr-FR"/>
        </w:rPr>
        <w:t xml:space="preserve"> amuse-gueule</w:t>
      </w:r>
      <w:r w:rsidRPr="00927E9B">
        <w:rPr>
          <w:rFonts w:ascii="Caudex Regular" w:hAnsi="Caudex Regular"/>
          <w:lang w:val="fr-FR"/>
        </w:rPr>
        <w:t xml:space="preserve">, ou pour </w:t>
      </w:r>
      <w:r w:rsidR="00DF1BF8">
        <w:rPr>
          <w:rFonts w:ascii="Caudex Regular" w:hAnsi="Caudex Regular"/>
          <w:lang w:val="fr-FR"/>
        </w:rPr>
        <w:t xml:space="preserve">y </w:t>
      </w:r>
      <w:r w:rsidRPr="00927E9B">
        <w:rPr>
          <w:rFonts w:ascii="Caudex Regular" w:hAnsi="Caudex Regular"/>
          <w:lang w:val="fr-FR"/>
        </w:rPr>
        <w:t xml:space="preserve">déguster des plats </w:t>
      </w:r>
      <w:r w:rsidRPr="00927E9B">
        <w:rPr>
          <w:rFonts w:ascii="Caudex Regular" w:hAnsi="Caudex Regular"/>
          <w:lang w:val="fr-FR"/>
        </w:rPr>
        <w:lastRenderedPageBreak/>
        <w:t>gastronomiques pour le déjeuner ou le dîner, après avoir visité les musées et les jardins botaniques d</w:t>
      </w:r>
      <w:r w:rsidR="00DF1BF8">
        <w:rPr>
          <w:rFonts w:ascii="Caudex Regular" w:hAnsi="Caudex Regular"/>
          <w:lang w:val="fr-FR"/>
        </w:rPr>
        <w:t>e l</w:t>
      </w:r>
      <w:r w:rsidRPr="00927E9B">
        <w:rPr>
          <w:rFonts w:ascii="Caudex Regular" w:hAnsi="Caudex Regular"/>
          <w:lang w:val="fr-FR"/>
        </w:rPr>
        <w:t>'Isola Bella et d</w:t>
      </w:r>
      <w:r w:rsidR="00DF1BF8">
        <w:rPr>
          <w:rFonts w:ascii="Caudex Regular" w:hAnsi="Caudex Regular"/>
          <w:lang w:val="fr-FR"/>
        </w:rPr>
        <w:t>e l</w:t>
      </w:r>
      <w:r w:rsidRPr="00927E9B">
        <w:rPr>
          <w:rFonts w:ascii="Caudex Regular" w:hAnsi="Caudex Regular"/>
          <w:lang w:val="fr-FR"/>
        </w:rPr>
        <w:t>'Isola Madre. Le menu comprend également une sélection de plats à déguster à tout moment, des salades aux plateaux</w:t>
      </w:r>
      <w:r w:rsidR="00DF1BF8">
        <w:rPr>
          <w:rFonts w:ascii="Caudex Regular" w:hAnsi="Caudex Regular"/>
          <w:lang w:val="fr-FR"/>
        </w:rPr>
        <w:t xml:space="preserve"> de fromage et de charcuterie</w:t>
      </w:r>
      <w:r w:rsidRPr="00927E9B">
        <w:rPr>
          <w:rFonts w:ascii="Caudex Regular" w:hAnsi="Caudex Regular"/>
          <w:lang w:val="fr-FR"/>
        </w:rPr>
        <w:t xml:space="preserve">, des </w:t>
      </w:r>
      <w:r w:rsidR="009B2E53" w:rsidRPr="00927E9B">
        <w:rPr>
          <w:rFonts w:ascii="Caudex Regular" w:hAnsi="Caudex Regular"/>
          <w:lang w:val="fr-FR"/>
        </w:rPr>
        <w:t>sandwichs</w:t>
      </w:r>
      <w:r w:rsidRPr="00927E9B">
        <w:rPr>
          <w:rFonts w:ascii="Caudex Regular" w:hAnsi="Caudex Regular"/>
          <w:lang w:val="fr-FR"/>
        </w:rPr>
        <w:t xml:space="preserve"> aux irrésistibles pizzas </w:t>
      </w:r>
      <w:r w:rsidR="000214CF">
        <w:rPr>
          <w:rFonts w:ascii="Caudex Regular" w:hAnsi="Caudex Regular"/>
          <w:lang w:val="fr-FR"/>
        </w:rPr>
        <w:t>pour fins gourmets</w:t>
      </w:r>
      <w:r w:rsidRPr="00927E9B">
        <w:rPr>
          <w:rFonts w:ascii="Caudex Regular" w:hAnsi="Caudex Regular"/>
          <w:lang w:val="fr-FR"/>
        </w:rPr>
        <w:t xml:space="preserve">. Dans la salle </w:t>
      </w:r>
      <w:r w:rsidR="0007453F">
        <w:rPr>
          <w:rFonts w:ascii="Caudex Regular" w:hAnsi="Caudex Regular"/>
          <w:lang w:val="fr-FR"/>
        </w:rPr>
        <w:t>de la cheminée</w:t>
      </w:r>
      <w:r w:rsidRPr="00927E9B">
        <w:rPr>
          <w:rFonts w:ascii="Caudex Regular" w:hAnsi="Caudex Regular"/>
          <w:lang w:val="fr-FR"/>
        </w:rPr>
        <w:t xml:space="preserve">, le coin salon accueille les invités avant de passer à table ou après un repas pour </w:t>
      </w:r>
      <w:r w:rsidR="0007453F">
        <w:rPr>
          <w:rFonts w:ascii="Caudex Regular" w:hAnsi="Caudex Regular"/>
          <w:lang w:val="fr-FR"/>
        </w:rPr>
        <w:t xml:space="preserve">y </w:t>
      </w:r>
      <w:r w:rsidRPr="00927E9B">
        <w:rPr>
          <w:rFonts w:ascii="Caudex Regular" w:hAnsi="Caudex Regular"/>
          <w:lang w:val="fr-FR"/>
        </w:rPr>
        <w:t>discuter autour d'une tasse de café.</w:t>
      </w:r>
    </w:p>
    <w:p w14:paraId="7567D891" w14:textId="77777777" w:rsidR="00AC2D6A" w:rsidRPr="00927E9B" w:rsidRDefault="00AC2D6A">
      <w:pPr>
        <w:pStyle w:val="Intestazione"/>
        <w:tabs>
          <w:tab w:val="clear" w:pos="4819"/>
          <w:tab w:val="clear" w:pos="9638"/>
        </w:tabs>
        <w:suppressAutoHyphens/>
        <w:jc w:val="both"/>
        <w:rPr>
          <w:rFonts w:ascii="Caudex Regular" w:eastAsia="Caudex Regular" w:hAnsi="Caudex Regular" w:cs="Caudex Regular"/>
          <w:lang w:val="fr-FR"/>
        </w:rPr>
      </w:pPr>
    </w:p>
    <w:p w14:paraId="2BEC2910" w14:textId="1489F805" w:rsidR="00137343" w:rsidRPr="00927E9B" w:rsidRDefault="00353668">
      <w:pPr>
        <w:pStyle w:val="Intestazione"/>
        <w:tabs>
          <w:tab w:val="clear" w:pos="4819"/>
          <w:tab w:val="clear" w:pos="9638"/>
        </w:tabs>
        <w:suppressAutoHyphens/>
        <w:jc w:val="both"/>
        <w:rPr>
          <w:rFonts w:ascii="Caudex Regular" w:eastAsia="Caudex Regular" w:hAnsi="Caudex Regular" w:cs="Caudex Regular"/>
          <w:shd w:val="clear" w:color="auto" w:fill="FFF056"/>
          <w:lang w:val="fr-FR"/>
        </w:rPr>
      </w:pPr>
      <w:r w:rsidRPr="00927E9B">
        <w:rPr>
          <w:rFonts w:ascii="Caudex Regular" w:hAnsi="Caudex Regular"/>
          <w:lang w:val="fr-FR"/>
        </w:rPr>
        <w:t xml:space="preserve">L'offre est complétée par les deux </w:t>
      </w:r>
      <w:r w:rsidRPr="00927E9B">
        <w:rPr>
          <w:rFonts w:ascii="Caudex Bold" w:hAnsi="Caudex Bold"/>
          <w:lang w:val="fr-FR"/>
        </w:rPr>
        <w:t xml:space="preserve">suites </w:t>
      </w:r>
      <w:r w:rsidR="0007453F">
        <w:rPr>
          <w:rFonts w:ascii="Caudex Bold" w:hAnsi="Caudex Bold"/>
          <w:lang w:val="fr-FR"/>
        </w:rPr>
        <w:t>« </w:t>
      </w:r>
      <w:r w:rsidRPr="00927E9B">
        <w:rPr>
          <w:rFonts w:ascii="Caudex Bold" w:hAnsi="Caudex Bold"/>
          <w:lang w:val="fr-FR"/>
        </w:rPr>
        <w:t>Ninfea</w:t>
      </w:r>
      <w:r w:rsidR="0007453F">
        <w:rPr>
          <w:rFonts w:ascii="Caudex Bold" w:hAnsi="Caudex Bold"/>
          <w:lang w:val="fr-FR"/>
        </w:rPr>
        <w:t> »</w:t>
      </w:r>
      <w:r w:rsidRPr="00927E9B">
        <w:rPr>
          <w:rFonts w:ascii="Caudex Bold" w:hAnsi="Caudex Bold"/>
          <w:lang w:val="fr-FR"/>
        </w:rPr>
        <w:t xml:space="preserve"> et </w:t>
      </w:r>
      <w:r w:rsidR="0007453F">
        <w:rPr>
          <w:rFonts w:ascii="Caudex Bold" w:hAnsi="Caudex Bold"/>
          <w:lang w:val="fr-FR"/>
        </w:rPr>
        <w:t>« </w:t>
      </w:r>
      <w:r w:rsidRPr="00927E9B">
        <w:rPr>
          <w:rFonts w:ascii="Caudex Bold" w:hAnsi="Caudex Bold"/>
          <w:lang w:val="fr-FR"/>
        </w:rPr>
        <w:t>Ortensia</w:t>
      </w:r>
      <w:r w:rsidR="0007453F">
        <w:rPr>
          <w:rFonts w:ascii="Caudex Bold" w:hAnsi="Caudex Bold"/>
          <w:lang w:val="fr-FR"/>
        </w:rPr>
        <w:t> » disposant d’</w:t>
      </w:r>
      <w:r w:rsidR="007378B7">
        <w:rPr>
          <w:rFonts w:ascii="Caudex Bold" w:hAnsi="Caudex Bold"/>
          <w:lang w:val="fr-FR"/>
        </w:rPr>
        <w:t xml:space="preserve">un </w:t>
      </w:r>
      <w:r w:rsidRPr="00927E9B">
        <w:rPr>
          <w:rFonts w:ascii="Caudex Regular" w:hAnsi="Caudex Regular"/>
          <w:lang w:val="fr-FR"/>
        </w:rPr>
        <w:t xml:space="preserve">coin salon, </w:t>
      </w:r>
      <w:r w:rsidR="0007453F">
        <w:rPr>
          <w:rFonts w:ascii="Caudex Regular" w:hAnsi="Caudex Regular"/>
          <w:lang w:val="fr-FR"/>
        </w:rPr>
        <w:t>d'</w:t>
      </w:r>
      <w:r w:rsidRPr="00927E9B">
        <w:rPr>
          <w:rFonts w:ascii="Caudex Regular" w:hAnsi="Caudex Regular"/>
          <w:lang w:val="fr-FR"/>
        </w:rPr>
        <w:t xml:space="preserve">une kitchenette, </w:t>
      </w:r>
      <w:r w:rsidR="0007453F">
        <w:rPr>
          <w:rFonts w:ascii="Caudex Regular" w:hAnsi="Caudex Regular"/>
          <w:lang w:val="fr-FR"/>
        </w:rPr>
        <w:t xml:space="preserve">de </w:t>
      </w:r>
      <w:r w:rsidRPr="00927E9B">
        <w:rPr>
          <w:rFonts w:ascii="Caudex Regular" w:hAnsi="Caudex Regular"/>
          <w:lang w:val="fr-FR"/>
        </w:rPr>
        <w:t xml:space="preserve">deux salles de bain chacune et </w:t>
      </w:r>
      <w:r w:rsidR="0007453F">
        <w:rPr>
          <w:rFonts w:ascii="Caudex Regular" w:hAnsi="Caudex Regular"/>
          <w:lang w:val="fr-FR"/>
        </w:rPr>
        <w:t>d'</w:t>
      </w:r>
      <w:r w:rsidRPr="00927E9B">
        <w:rPr>
          <w:rFonts w:ascii="Caudex Regular" w:hAnsi="Caudex Regular"/>
          <w:lang w:val="fr-FR"/>
        </w:rPr>
        <w:t xml:space="preserve">une vue spectaculaire sur le golfe Borromée. Une solution exclusive pour ceux qui souhaitent rester un week-end ou quelques jours, en visitant également les environs des </w:t>
      </w:r>
      <w:r w:rsidR="0007453F">
        <w:rPr>
          <w:rFonts w:ascii="Caudex Regular" w:hAnsi="Caudex Regular"/>
          <w:lang w:val="fr-FR"/>
        </w:rPr>
        <w:t>Î</w:t>
      </w:r>
      <w:r w:rsidRPr="00927E9B">
        <w:rPr>
          <w:rFonts w:ascii="Caudex Regular" w:hAnsi="Caudex Regular"/>
          <w:lang w:val="fr-FR"/>
        </w:rPr>
        <w:t>les Borromées.</w:t>
      </w:r>
    </w:p>
    <w:p w14:paraId="1DF0245B" w14:textId="77777777" w:rsidR="00AC2D6A" w:rsidRPr="00927E9B" w:rsidRDefault="00AC2D6A">
      <w:pPr>
        <w:pStyle w:val="Intestazione"/>
        <w:tabs>
          <w:tab w:val="clear" w:pos="4819"/>
          <w:tab w:val="clear" w:pos="9638"/>
        </w:tabs>
        <w:suppressAutoHyphens/>
        <w:jc w:val="both"/>
        <w:rPr>
          <w:rFonts w:ascii="Caudex Regular" w:eastAsia="Caudex Regular" w:hAnsi="Caudex Regular" w:cs="Caudex Regular"/>
          <w:shd w:val="clear" w:color="auto" w:fill="FFF056"/>
          <w:lang w:val="fr-FR"/>
        </w:rPr>
      </w:pPr>
    </w:p>
    <w:p w14:paraId="20AF6CDC" w14:textId="5C986D0E" w:rsidR="00137343" w:rsidRPr="00927E9B" w:rsidRDefault="00353668">
      <w:pPr>
        <w:pStyle w:val="Intestazione"/>
        <w:tabs>
          <w:tab w:val="clear" w:pos="4819"/>
          <w:tab w:val="clear" w:pos="9638"/>
        </w:tabs>
        <w:suppressAutoHyphens/>
        <w:jc w:val="both"/>
        <w:rPr>
          <w:rFonts w:ascii="Caudex Regular" w:eastAsia="Caudex Regular" w:hAnsi="Caudex Regular" w:cs="Caudex Regular"/>
          <w:lang w:val="fr-FR"/>
        </w:rPr>
      </w:pPr>
      <w:r w:rsidRPr="00927E9B">
        <w:rPr>
          <w:rFonts w:ascii="Caudex Regular" w:hAnsi="Caudex Regular"/>
          <w:lang w:val="fr-FR"/>
        </w:rPr>
        <w:t xml:space="preserve">Grâce aux caractéristiques de la structure et au </w:t>
      </w:r>
      <w:r w:rsidR="0007453F">
        <w:rPr>
          <w:rFonts w:ascii="Caudex Regular" w:hAnsi="Caudex Regular"/>
          <w:lang w:val="fr-FR"/>
        </w:rPr>
        <w:t>cadre</w:t>
      </w:r>
      <w:r w:rsidRPr="00927E9B">
        <w:rPr>
          <w:rFonts w:ascii="Caudex Regular" w:hAnsi="Caudex Regular"/>
          <w:lang w:val="fr-FR"/>
        </w:rPr>
        <w:t xml:space="preserve"> touristique riche en attractions culturelles et naturelles, le Delfino est également un lieu idéal pour les événements d'entreprise et les initiatives spéciales.</w:t>
      </w:r>
    </w:p>
    <w:p w14:paraId="04EFF770" w14:textId="77777777" w:rsidR="00AC2D6A" w:rsidRPr="00927E9B" w:rsidRDefault="00AC2D6A">
      <w:pPr>
        <w:pStyle w:val="Intestazione"/>
        <w:tabs>
          <w:tab w:val="clear" w:pos="4819"/>
          <w:tab w:val="clear" w:pos="9638"/>
        </w:tabs>
        <w:suppressAutoHyphens/>
        <w:jc w:val="both"/>
        <w:rPr>
          <w:rFonts w:ascii="Caudex Regular" w:eastAsia="Caudex Regular" w:hAnsi="Caudex Regular" w:cs="Caudex Regular"/>
          <w:sz w:val="26"/>
          <w:szCs w:val="26"/>
          <w:lang w:val="fr-FR"/>
        </w:rPr>
      </w:pPr>
    </w:p>
    <w:p w14:paraId="04F42A0E" w14:textId="77777777" w:rsidR="00AC2D6A" w:rsidRPr="00927E9B" w:rsidRDefault="00AC2D6A">
      <w:pPr>
        <w:pStyle w:val="Intestazione"/>
        <w:tabs>
          <w:tab w:val="clear" w:pos="4819"/>
          <w:tab w:val="clear" w:pos="9638"/>
        </w:tabs>
        <w:suppressAutoHyphens/>
        <w:jc w:val="both"/>
        <w:rPr>
          <w:rFonts w:ascii="Caudex Regular" w:eastAsia="Caudex Regular" w:hAnsi="Caudex Regular" w:cs="Caudex Regular"/>
          <w:sz w:val="26"/>
          <w:szCs w:val="26"/>
          <w:lang w:val="fr-FR"/>
        </w:rPr>
      </w:pPr>
    </w:p>
    <w:p w14:paraId="25FE0E90" w14:textId="73811062" w:rsidR="00137343" w:rsidRPr="001E1D5C" w:rsidRDefault="00353668">
      <w:pPr>
        <w:pStyle w:val="CorpoA"/>
        <w:tabs>
          <w:tab w:val="left" w:pos="412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jc w:val="both"/>
        <w:rPr>
          <w:rStyle w:val="Nessuno"/>
          <w:rFonts w:ascii="Arial Unicode MS" w:hAnsi="Arial Unicode MS"/>
          <w:sz w:val="20"/>
          <w:szCs w:val="20"/>
          <w:lang w:val="en-US"/>
        </w:rPr>
      </w:pPr>
      <w:r w:rsidRPr="00927E9B">
        <w:rPr>
          <w:rFonts w:ascii="Caudex Bold" w:eastAsia="Caudex Bold" w:hAnsi="Caudex Bold" w:cs="Caudex Bold"/>
          <w:b/>
          <w:bCs/>
          <w:sz w:val="20"/>
          <w:szCs w:val="20"/>
          <w:lang w:val="fr-FR"/>
        </w:rPr>
        <w:t xml:space="preserve">Terre Borromeo </w:t>
      </w:r>
      <w:r w:rsidRPr="00213FC3">
        <w:rPr>
          <w:rFonts w:ascii="Caudex Bold" w:eastAsia="Caudex Bold" w:hAnsi="Caudex Bold" w:cs="Caudex Bold"/>
          <w:sz w:val="20"/>
          <w:szCs w:val="20"/>
          <w:lang w:val="fr-FR"/>
        </w:rPr>
        <w:t>est la</w:t>
      </w:r>
      <w:r w:rsidRPr="00927E9B">
        <w:rPr>
          <w:rFonts w:ascii="Caudex Bold" w:eastAsia="Caudex Bold" w:hAnsi="Caudex Bold" w:cs="Caudex Bold"/>
          <w:b/>
          <w:bCs/>
          <w:sz w:val="20"/>
          <w:szCs w:val="20"/>
          <w:lang w:val="fr-FR"/>
        </w:rPr>
        <w:t xml:space="preserve"> </w:t>
      </w:r>
      <w:r w:rsidRPr="00927E9B">
        <w:rPr>
          <w:rFonts w:ascii="Caudex Regular" w:hAnsi="Caudex Regular"/>
          <w:sz w:val="20"/>
          <w:szCs w:val="20"/>
          <w:lang w:val="fr-FR"/>
        </w:rPr>
        <w:t>marque qui identifie les sites culturels et naturels liés à la famille Borromeo. Aujourd'hui, le circuit touristique comprend</w:t>
      </w:r>
      <w:r w:rsidR="00213FC3">
        <w:rPr>
          <w:rFonts w:ascii="Caudex Regular" w:hAnsi="Caudex Regular"/>
          <w:sz w:val="20"/>
          <w:szCs w:val="20"/>
          <w:lang w:val="fr-FR"/>
        </w:rPr>
        <w:t> </w:t>
      </w:r>
      <w:r w:rsidRPr="00927E9B">
        <w:rPr>
          <w:rFonts w:ascii="Caudex Regular" w:hAnsi="Caudex Regular"/>
          <w:sz w:val="20"/>
          <w:szCs w:val="20"/>
          <w:lang w:val="fr-FR"/>
        </w:rPr>
        <w:t xml:space="preserve">: </w:t>
      </w:r>
      <w:r w:rsidR="00213FC3">
        <w:rPr>
          <w:rFonts w:ascii="Caudex Regular" w:hAnsi="Caudex Regular"/>
          <w:sz w:val="20"/>
          <w:szCs w:val="20"/>
          <w:lang w:val="fr-FR"/>
        </w:rPr>
        <w:t>l'</w:t>
      </w:r>
      <w:r w:rsidRPr="00927E9B">
        <w:rPr>
          <w:rFonts w:ascii="Caudex Regular" w:hAnsi="Caudex Regular"/>
          <w:sz w:val="20"/>
          <w:szCs w:val="20"/>
          <w:lang w:val="fr-FR"/>
        </w:rPr>
        <w:t xml:space="preserve">Isola Bella et </w:t>
      </w:r>
      <w:r w:rsidR="00213FC3">
        <w:rPr>
          <w:rFonts w:ascii="Caudex Regular" w:hAnsi="Caudex Regular"/>
          <w:sz w:val="20"/>
          <w:szCs w:val="20"/>
          <w:lang w:val="fr-FR"/>
        </w:rPr>
        <w:t>l'</w:t>
      </w:r>
      <w:r w:rsidRPr="00927E9B">
        <w:rPr>
          <w:rFonts w:ascii="Caudex Regular" w:hAnsi="Caudex Regular"/>
          <w:sz w:val="20"/>
          <w:szCs w:val="20"/>
          <w:lang w:val="fr-FR"/>
        </w:rPr>
        <w:t xml:space="preserve">Isola Madre dans l'archipel des </w:t>
      </w:r>
      <w:r w:rsidR="00213FC3">
        <w:rPr>
          <w:rFonts w:ascii="Caudex Regular" w:hAnsi="Caudex Regular"/>
          <w:sz w:val="20"/>
          <w:szCs w:val="20"/>
          <w:lang w:val="fr-FR"/>
        </w:rPr>
        <w:t>Î</w:t>
      </w:r>
      <w:r w:rsidRPr="00927E9B">
        <w:rPr>
          <w:rFonts w:ascii="Caudex Regular" w:hAnsi="Caudex Regular"/>
          <w:sz w:val="20"/>
          <w:szCs w:val="20"/>
          <w:lang w:val="fr-FR"/>
        </w:rPr>
        <w:t>les Borromées</w:t>
      </w:r>
      <w:r w:rsidR="00213FC3">
        <w:rPr>
          <w:rFonts w:ascii="Caudex Regular" w:hAnsi="Caudex Regular"/>
          <w:sz w:val="20"/>
          <w:szCs w:val="20"/>
          <w:lang w:val="fr-FR"/>
        </w:rPr>
        <w:t> </w:t>
      </w:r>
      <w:r w:rsidRPr="00927E9B">
        <w:rPr>
          <w:rFonts w:ascii="Caudex Regular" w:hAnsi="Caudex Regular"/>
          <w:sz w:val="20"/>
          <w:szCs w:val="20"/>
          <w:lang w:val="fr-FR"/>
        </w:rPr>
        <w:t xml:space="preserve">; le </w:t>
      </w:r>
      <w:r w:rsidR="00213FC3">
        <w:rPr>
          <w:rFonts w:ascii="Caudex Regular" w:hAnsi="Caudex Regular"/>
          <w:sz w:val="20"/>
          <w:szCs w:val="20"/>
          <w:lang w:val="fr-FR"/>
        </w:rPr>
        <w:t>P</w:t>
      </w:r>
      <w:r w:rsidRPr="00927E9B">
        <w:rPr>
          <w:rFonts w:ascii="Caudex Regular" w:hAnsi="Caudex Regular"/>
          <w:sz w:val="20"/>
          <w:szCs w:val="20"/>
          <w:lang w:val="fr-FR"/>
        </w:rPr>
        <w:t>arc Pallavicino à Stresa</w:t>
      </w:r>
      <w:r w:rsidR="00213FC3">
        <w:rPr>
          <w:rFonts w:ascii="Caudex Regular" w:hAnsi="Caudex Regular"/>
          <w:sz w:val="20"/>
          <w:szCs w:val="20"/>
          <w:lang w:val="fr-FR"/>
        </w:rPr>
        <w:t> </w:t>
      </w:r>
      <w:r w:rsidRPr="00927E9B">
        <w:rPr>
          <w:rFonts w:ascii="Caudex Regular" w:hAnsi="Caudex Regular"/>
          <w:sz w:val="20"/>
          <w:szCs w:val="20"/>
          <w:lang w:val="fr-FR"/>
        </w:rPr>
        <w:t xml:space="preserve">; le </w:t>
      </w:r>
      <w:r w:rsidR="00213FC3">
        <w:rPr>
          <w:rFonts w:ascii="Caudex Regular" w:hAnsi="Caudex Regular"/>
          <w:sz w:val="20"/>
          <w:szCs w:val="20"/>
          <w:lang w:val="fr-FR"/>
        </w:rPr>
        <w:t>P</w:t>
      </w:r>
      <w:r w:rsidRPr="00927E9B">
        <w:rPr>
          <w:rFonts w:ascii="Caudex Regular" w:hAnsi="Caudex Regular"/>
          <w:sz w:val="20"/>
          <w:szCs w:val="20"/>
          <w:lang w:val="fr-FR"/>
        </w:rPr>
        <w:t>arc d</w:t>
      </w:r>
      <w:r w:rsidR="00213FC3">
        <w:rPr>
          <w:rFonts w:ascii="Caudex Regular" w:hAnsi="Caudex Regular"/>
          <w:sz w:val="20"/>
          <w:szCs w:val="20"/>
          <w:lang w:val="fr-FR"/>
        </w:rPr>
        <w:t>u</w:t>
      </w:r>
      <w:r w:rsidRPr="00927E9B">
        <w:rPr>
          <w:rFonts w:ascii="Caudex Regular" w:hAnsi="Caudex Regular"/>
          <w:sz w:val="20"/>
          <w:szCs w:val="20"/>
          <w:lang w:val="fr-FR"/>
        </w:rPr>
        <w:t xml:space="preserve"> Mottarone avec ses 500 hectares de bois</w:t>
      </w:r>
      <w:r w:rsidR="00213FC3">
        <w:rPr>
          <w:rFonts w:ascii="Caudex Regular" w:hAnsi="Caudex Regular"/>
          <w:sz w:val="20"/>
          <w:szCs w:val="20"/>
          <w:lang w:val="fr-FR"/>
        </w:rPr>
        <w:t xml:space="preserve"> sur les flancs de </w:t>
      </w:r>
      <w:r w:rsidRPr="00927E9B">
        <w:rPr>
          <w:rFonts w:ascii="Caudex Regular" w:hAnsi="Caudex Regular"/>
          <w:sz w:val="20"/>
          <w:szCs w:val="20"/>
          <w:lang w:val="fr-FR"/>
        </w:rPr>
        <w:t>la montagne du même nom</w:t>
      </w:r>
      <w:r w:rsidR="00213FC3">
        <w:rPr>
          <w:rFonts w:ascii="Caudex Regular" w:hAnsi="Caudex Regular"/>
          <w:sz w:val="20"/>
          <w:szCs w:val="20"/>
          <w:lang w:val="fr-FR"/>
        </w:rPr>
        <w:t> </w:t>
      </w:r>
      <w:r w:rsidRPr="00927E9B">
        <w:rPr>
          <w:rFonts w:ascii="Caudex Regular" w:hAnsi="Caudex Regular"/>
          <w:sz w:val="20"/>
          <w:szCs w:val="20"/>
          <w:lang w:val="fr-FR"/>
        </w:rPr>
        <w:t xml:space="preserve">; la Rocca di Angera, </w:t>
      </w:r>
      <w:r w:rsidR="00213FC3">
        <w:rPr>
          <w:rFonts w:ascii="Caudex Regular" w:hAnsi="Caudex Regular"/>
          <w:sz w:val="20"/>
          <w:szCs w:val="20"/>
          <w:lang w:val="fr-FR"/>
        </w:rPr>
        <w:t xml:space="preserve">sur la rive lombarde </w:t>
      </w:r>
      <w:r w:rsidRPr="00927E9B">
        <w:rPr>
          <w:rFonts w:ascii="Caudex Regular" w:hAnsi="Caudex Regular"/>
          <w:sz w:val="20"/>
          <w:szCs w:val="20"/>
          <w:lang w:val="fr-FR"/>
        </w:rPr>
        <w:t xml:space="preserve">dans la province de Varèse, et les </w:t>
      </w:r>
      <w:r w:rsidR="009B2E53">
        <w:rPr>
          <w:rFonts w:ascii="Caudex Regular" w:hAnsi="Caudex Regular"/>
          <w:sz w:val="20"/>
          <w:szCs w:val="20"/>
          <w:lang w:val="fr-FR"/>
        </w:rPr>
        <w:t>C</w:t>
      </w:r>
      <w:r w:rsidRPr="00927E9B">
        <w:rPr>
          <w:rFonts w:ascii="Caudex Regular" w:hAnsi="Caudex Regular"/>
          <w:sz w:val="20"/>
          <w:szCs w:val="20"/>
          <w:lang w:val="fr-FR"/>
        </w:rPr>
        <w:t>hâteaux de Cannero, situés dans l</w:t>
      </w:r>
      <w:r w:rsidR="009B2E53">
        <w:rPr>
          <w:rFonts w:ascii="Caudex Regular" w:hAnsi="Caudex Regular"/>
          <w:sz w:val="20"/>
          <w:szCs w:val="20"/>
          <w:lang w:val="fr-FR"/>
        </w:rPr>
        <w:t>a zon</w:t>
      </w:r>
      <w:r w:rsidRPr="00927E9B">
        <w:rPr>
          <w:rFonts w:ascii="Caudex Regular" w:hAnsi="Caudex Regular"/>
          <w:sz w:val="20"/>
          <w:szCs w:val="20"/>
          <w:lang w:val="fr-FR"/>
        </w:rPr>
        <w:t xml:space="preserve">e </w:t>
      </w:r>
      <w:r w:rsidR="009B2E53">
        <w:rPr>
          <w:rFonts w:ascii="Caudex Regular" w:hAnsi="Caudex Regular"/>
          <w:sz w:val="20"/>
          <w:szCs w:val="20"/>
          <w:lang w:val="fr-FR"/>
        </w:rPr>
        <w:t xml:space="preserve">du </w:t>
      </w:r>
      <w:r w:rsidRPr="00927E9B">
        <w:rPr>
          <w:rFonts w:ascii="Caudex Regular" w:hAnsi="Caudex Regular"/>
          <w:sz w:val="20"/>
          <w:szCs w:val="20"/>
          <w:lang w:val="fr-FR"/>
        </w:rPr>
        <w:t>haut Verbano et actuellement en restauration</w:t>
      </w:r>
      <w:r w:rsidR="009B2E53">
        <w:rPr>
          <w:rFonts w:ascii="Caudex Regular" w:hAnsi="Caudex Regular"/>
          <w:sz w:val="20"/>
          <w:szCs w:val="20"/>
          <w:lang w:val="fr-FR"/>
        </w:rPr>
        <w:t xml:space="preserve"> (leur ouverture au public est prévue dans </w:t>
      </w:r>
      <w:r w:rsidRPr="00927E9B">
        <w:rPr>
          <w:rFonts w:ascii="Caudex Regular" w:hAnsi="Caudex Regular"/>
          <w:sz w:val="20"/>
          <w:szCs w:val="20"/>
          <w:lang w:val="fr-FR"/>
        </w:rPr>
        <w:t>trois ans</w:t>
      </w:r>
      <w:r w:rsidR="009B2E53">
        <w:rPr>
          <w:rFonts w:ascii="Caudex Regular" w:hAnsi="Caudex Regular"/>
          <w:sz w:val="20"/>
          <w:szCs w:val="20"/>
          <w:lang w:val="fr-FR"/>
        </w:rPr>
        <w:t>)</w:t>
      </w:r>
      <w:r w:rsidRPr="00927E9B">
        <w:rPr>
          <w:rFonts w:ascii="Caudex Regular" w:hAnsi="Caudex Regular"/>
          <w:sz w:val="20"/>
          <w:szCs w:val="20"/>
          <w:lang w:val="fr-FR"/>
        </w:rPr>
        <w:t xml:space="preserve">. </w:t>
      </w:r>
      <w:hyperlink r:id="rId7" w:history="1">
        <w:r w:rsidRPr="001E1D5C">
          <w:rPr>
            <w:rStyle w:val="Hyperlink0"/>
            <w:lang w:val="en-US"/>
          </w:rPr>
          <w:t>www.isoleborromee.it</w:t>
        </w:r>
      </w:hyperlink>
    </w:p>
    <w:p w14:paraId="627E4328" w14:textId="77777777" w:rsidR="009B2E53" w:rsidRPr="001E1D5C" w:rsidRDefault="009B2E53">
      <w:pPr>
        <w:pStyle w:val="CorpoA"/>
        <w:tabs>
          <w:tab w:val="left" w:pos="412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jc w:val="both"/>
        <w:rPr>
          <w:lang w:val="en-US"/>
        </w:rPr>
      </w:pPr>
    </w:p>
    <w:p w14:paraId="687E4BEF" w14:textId="6225E2E5" w:rsidR="00137343" w:rsidRPr="001E1D5C" w:rsidRDefault="00353668">
      <w:pPr>
        <w:pStyle w:val="CorpoA"/>
        <w:tabs>
          <w:tab w:val="left" w:pos="412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jc w:val="both"/>
        <w:rPr>
          <w:rStyle w:val="Nessuno"/>
          <w:rFonts w:ascii="Arial Unicode MS" w:hAnsi="Arial Unicode MS"/>
          <w:sz w:val="20"/>
          <w:szCs w:val="20"/>
          <w:lang w:val="en-US"/>
        </w:rPr>
      </w:pPr>
      <w:r w:rsidRPr="00927E9B">
        <w:rPr>
          <w:rStyle w:val="Nessuno"/>
          <w:rFonts w:ascii="Caudex Regular" w:eastAsia="Caudex Regular" w:hAnsi="Caudex Regular" w:cs="Caudex Regular"/>
          <w:noProof/>
          <w:sz w:val="20"/>
          <w:szCs w:val="20"/>
          <w:u w:val="single"/>
          <w:lang w:val="fr-FR"/>
        </w:rPr>
        <w:drawing>
          <wp:anchor distT="57150" distB="57150" distL="57150" distR="57150" simplePos="0" relativeHeight="251659264" behindDoc="0" locked="0" layoutInCell="1" allowOverlap="1" wp14:anchorId="6C6D7DBB" wp14:editId="3F7D5ECD">
            <wp:simplePos x="0" y="0"/>
            <wp:positionH relativeFrom="page">
              <wp:posOffset>713740</wp:posOffset>
            </wp:positionH>
            <wp:positionV relativeFrom="line">
              <wp:posOffset>36830</wp:posOffset>
            </wp:positionV>
            <wp:extent cx="164465" cy="164465"/>
            <wp:effectExtent l="0" t="0" r="635" b="635"/>
            <wp:wrapThrough wrapText="bothSides" distL="57150" distR="57150">
              <wp:wrapPolygon edited="1">
                <wp:start x="9720" y="0"/>
                <wp:lineTo x="17820" y="2700"/>
                <wp:lineTo x="21060" y="7560"/>
                <wp:lineTo x="20520" y="15660"/>
                <wp:lineTo x="15660" y="20520"/>
                <wp:lineTo x="5940" y="20520"/>
                <wp:lineTo x="1080" y="15660"/>
                <wp:lineTo x="1080" y="5940"/>
                <wp:lineTo x="5940" y="1080"/>
                <wp:lineTo x="9720" y="0"/>
              </wp:wrapPolygon>
            </wp:wrapThrough>
            <wp:docPr id="1073741826" name="officeArt object" descr="Risultati immagini per icona facebook word vettoria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Risultati immagini per icona facebook word vettoriale" descr="Risultati immagini per icona facebook word vettorial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927E9B">
        <w:rPr>
          <w:rStyle w:val="Nessuno"/>
          <w:rFonts w:ascii="Caudex Regular" w:eastAsia="Caudex Regular" w:hAnsi="Caudex Regular" w:cs="Caudex Regular"/>
          <w:noProof/>
          <w:sz w:val="20"/>
          <w:szCs w:val="20"/>
          <w:u w:val="single"/>
          <w:lang w:val="fr-FR"/>
        </w:rPr>
        <w:drawing>
          <wp:anchor distT="0" distB="0" distL="0" distR="0" simplePos="0" relativeHeight="251660288" behindDoc="0" locked="0" layoutInCell="1" allowOverlap="1" wp14:anchorId="47AABFA8" wp14:editId="7C875A0F">
            <wp:simplePos x="0" y="0"/>
            <wp:positionH relativeFrom="page">
              <wp:posOffset>929640</wp:posOffset>
            </wp:positionH>
            <wp:positionV relativeFrom="line">
              <wp:posOffset>36992</wp:posOffset>
            </wp:positionV>
            <wp:extent cx="165735" cy="165735"/>
            <wp:effectExtent l="0" t="0" r="0" b="0"/>
            <wp:wrapThrough wrapText="bothSides" distL="0" distR="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Risultati immagini per icona instagram word vettoria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Risultati immagini per icona instagram word vettoriale" descr="Risultati immagini per icona instagram word vettorial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C03F89" w:rsidRPr="001E1D5C">
        <w:rPr>
          <w:rStyle w:val="Nessuno"/>
          <w:rFonts w:ascii="Caudex Regular" w:hAnsi="Caudex Regular"/>
          <w:sz w:val="20"/>
          <w:szCs w:val="20"/>
          <w:lang w:val="en-US"/>
        </w:rPr>
        <w:t xml:space="preserve"> @terreborromeo @parcopallavicino @parcodelmottarone #Borromeoexperience</w:t>
      </w:r>
    </w:p>
    <w:p w14:paraId="50340469" w14:textId="77777777" w:rsidR="00AC2D6A" w:rsidRPr="001E1D5C" w:rsidRDefault="00AC2D6A">
      <w:pPr>
        <w:pStyle w:val="CorpoA"/>
        <w:tabs>
          <w:tab w:val="left" w:pos="412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jc w:val="both"/>
        <w:rPr>
          <w:rStyle w:val="Nessuno"/>
          <w:rFonts w:ascii="Caudex Regular" w:eastAsia="Caudex Regular" w:hAnsi="Caudex Regular" w:cs="Caudex Regular"/>
          <w:sz w:val="20"/>
          <w:szCs w:val="20"/>
          <w:lang w:val="en-US"/>
        </w:rPr>
      </w:pPr>
    </w:p>
    <w:p w14:paraId="769A2242" w14:textId="75729FA9" w:rsidR="00137343" w:rsidRPr="001E1D5C" w:rsidRDefault="00353668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jc w:val="both"/>
        <w:rPr>
          <w:rStyle w:val="Nessuno"/>
          <w:rFonts w:ascii="Caudex Regular" w:eastAsia="Caudex Regular" w:hAnsi="Caudex Regular" w:cs="Caudex Regular"/>
          <w:i/>
          <w:iCs/>
          <w:sz w:val="20"/>
          <w:szCs w:val="20"/>
          <w:lang w:val="en-US"/>
        </w:rPr>
      </w:pPr>
      <w:proofErr w:type="gramStart"/>
      <w:r w:rsidRPr="001E1D5C">
        <w:rPr>
          <w:rStyle w:val="Nessuno"/>
          <w:rFonts w:ascii="Caudex Regular" w:hAnsi="Caudex Regular"/>
          <w:i/>
          <w:iCs/>
          <w:sz w:val="20"/>
          <w:szCs w:val="20"/>
          <w:lang w:val="en-US"/>
        </w:rPr>
        <w:t>Contact</w:t>
      </w:r>
      <w:r w:rsidR="009B2E53" w:rsidRPr="001E1D5C">
        <w:rPr>
          <w:rStyle w:val="Nessuno"/>
          <w:rFonts w:ascii="Caudex Regular" w:hAnsi="Caudex Regular"/>
          <w:i/>
          <w:iCs/>
          <w:sz w:val="20"/>
          <w:szCs w:val="20"/>
          <w:lang w:val="en-US"/>
        </w:rPr>
        <w:t>s </w:t>
      </w:r>
      <w:r w:rsidRPr="001E1D5C">
        <w:rPr>
          <w:rStyle w:val="Nessuno"/>
          <w:rFonts w:ascii="Caudex Regular" w:hAnsi="Caudex Regular"/>
          <w:i/>
          <w:iCs/>
          <w:sz w:val="20"/>
          <w:szCs w:val="20"/>
          <w:lang w:val="en-US"/>
        </w:rPr>
        <w:t>:</w:t>
      </w:r>
      <w:proofErr w:type="gramEnd"/>
      <w:r w:rsidRPr="001E1D5C">
        <w:rPr>
          <w:rStyle w:val="Nessuno"/>
          <w:rFonts w:ascii="Caudex Regular" w:hAnsi="Caudex Regular"/>
          <w:i/>
          <w:iCs/>
          <w:sz w:val="20"/>
          <w:szCs w:val="20"/>
          <w:lang w:val="en-US"/>
        </w:rPr>
        <w:t xml:space="preserve"> </w:t>
      </w:r>
    </w:p>
    <w:p w14:paraId="12213052" w14:textId="77777777" w:rsidR="00137343" w:rsidRPr="001E1D5C" w:rsidRDefault="00353668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jc w:val="both"/>
        <w:rPr>
          <w:rStyle w:val="Nessuno"/>
          <w:rFonts w:ascii="Caudex Regular" w:eastAsia="Caudex Regular" w:hAnsi="Caudex Regular" w:cs="Caudex Regular"/>
          <w:sz w:val="20"/>
          <w:szCs w:val="20"/>
          <w:lang w:val="en-US"/>
        </w:rPr>
      </w:pPr>
      <w:r w:rsidRPr="001E1D5C">
        <w:rPr>
          <w:rStyle w:val="Nessuno"/>
          <w:rFonts w:ascii="Caudex Regular" w:hAnsi="Caudex Regular"/>
          <w:sz w:val="20"/>
          <w:szCs w:val="20"/>
          <w:lang w:val="en-US"/>
        </w:rPr>
        <w:t xml:space="preserve">Giorgia Meretti - </w:t>
      </w:r>
      <w:hyperlink r:id="rId10" w:history="1">
        <w:r w:rsidRPr="001E1D5C">
          <w:rPr>
            <w:rStyle w:val="Hyperlink1"/>
            <w:lang w:val="en-US"/>
          </w:rPr>
          <w:t>g.meretti@isoleborromee.it</w:t>
        </w:r>
      </w:hyperlink>
      <w:r w:rsidRPr="001E1D5C">
        <w:rPr>
          <w:rStyle w:val="Nessuno"/>
          <w:rFonts w:ascii="Caudex Regular" w:hAnsi="Caudex Regular"/>
          <w:sz w:val="20"/>
          <w:szCs w:val="20"/>
          <w:lang w:val="en-US"/>
        </w:rPr>
        <w:t xml:space="preserve"> +39 3386727571</w:t>
      </w:r>
    </w:p>
    <w:p w14:paraId="1E477476" w14:textId="77777777" w:rsidR="00137343" w:rsidRPr="001E1D5C" w:rsidRDefault="00353668">
      <w:pPr>
        <w:pStyle w:val="Corpo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jc w:val="both"/>
        <w:rPr>
          <w:sz w:val="20"/>
          <w:szCs w:val="20"/>
        </w:rPr>
      </w:pPr>
      <w:r w:rsidRPr="001E1D5C">
        <w:rPr>
          <w:rStyle w:val="Nessuno"/>
          <w:rFonts w:ascii="Caudex Regular" w:hAnsi="Caudex Regular"/>
          <w:sz w:val="20"/>
          <w:szCs w:val="20"/>
        </w:rPr>
        <w:t xml:space="preserve">Valentina Colombo - </w:t>
      </w:r>
      <w:hyperlink r:id="rId11" w:history="1">
        <w:r w:rsidRPr="001E1D5C">
          <w:rPr>
            <w:rStyle w:val="Hyperlink1"/>
          </w:rPr>
          <w:t>press@isoleborromee.it</w:t>
        </w:r>
      </w:hyperlink>
      <w:r w:rsidRPr="001E1D5C">
        <w:rPr>
          <w:rStyle w:val="Nessuno"/>
          <w:rFonts w:ascii="Caudex Regular" w:hAnsi="Caudex Regular"/>
          <w:sz w:val="20"/>
          <w:szCs w:val="20"/>
        </w:rPr>
        <w:t xml:space="preserve"> +39 34028705</w:t>
      </w:r>
    </w:p>
    <w:sectPr w:rsidR="00137343" w:rsidRPr="001E1D5C">
      <w:headerReference w:type="default" r:id="rId12"/>
      <w:pgSz w:w="11900" w:h="16840"/>
      <w:pgMar w:top="2160" w:right="1134" w:bottom="1701" w:left="1134" w:header="709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E0DD9" w14:textId="77777777" w:rsidR="004F1893" w:rsidRDefault="004F1893">
      <w:r>
        <w:separator/>
      </w:r>
    </w:p>
  </w:endnote>
  <w:endnote w:type="continuationSeparator" w:id="0">
    <w:p w14:paraId="5E968D7B" w14:textId="77777777" w:rsidR="004F1893" w:rsidRDefault="004F1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udex Regular">
    <w:altName w:val="Times New Roman"/>
    <w:charset w:val="4D"/>
    <w:family w:val="roman"/>
    <w:pitch w:val="variable"/>
    <w:sig w:usb0="E40000FF" w:usb1="5000A0FB" w:usb2="00008000" w:usb3="00000000" w:csb0="8000009B" w:csb1="00000000"/>
  </w:font>
  <w:font w:name="Caudex Bold">
    <w:altName w:val="Cambria"/>
    <w:charset w:val="00"/>
    <w:family w:val="roman"/>
    <w:pitch w:val="default"/>
  </w:font>
  <w:font w:name="Caudex">
    <w:altName w:val="Times New Roman"/>
    <w:charset w:val="4D"/>
    <w:family w:val="roman"/>
    <w:pitch w:val="variable"/>
    <w:sig w:usb0="E40000FF" w:usb1="5000A0FB" w:usb2="00008000" w:usb3="00000000" w:csb0="8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3E317" w14:textId="77777777" w:rsidR="004F1893" w:rsidRDefault="004F1893">
      <w:r>
        <w:separator/>
      </w:r>
    </w:p>
  </w:footnote>
  <w:footnote w:type="continuationSeparator" w:id="0">
    <w:p w14:paraId="51B1F0FB" w14:textId="77777777" w:rsidR="004F1893" w:rsidRDefault="004F1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9537B" w14:textId="77777777" w:rsidR="00137343" w:rsidRDefault="00353668">
    <w:pPr>
      <w:pStyle w:val="Intestazione"/>
      <w:tabs>
        <w:tab w:val="clear" w:pos="9638"/>
        <w:tab w:val="right" w:pos="9612"/>
      </w:tabs>
    </w:pPr>
    <w:r>
      <w:rPr>
        <w:noProof/>
        <w14:textOutline w14:w="0" w14:cap="rnd" w14:cmpd="sng" w14:algn="ctr">
          <w14:noFill/>
          <w14:prstDash w14:val="solid"/>
          <w14:bevel/>
        </w14:textOutline>
      </w:rPr>
      <w:drawing>
        <wp:anchor distT="0" distB="0" distL="114300" distR="114300" simplePos="0" relativeHeight="251659264" behindDoc="0" locked="0" layoutInCell="1" allowOverlap="1" wp14:anchorId="164C39B4" wp14:editId="054E6072">
          <wp:simplePos x="0" y="0"/>
          <wp:positionH relativeFrom="margin">
            <wp:posOffset>2054860</wp:posOffset>
          </wp:positionH>
          <wp:positionV relativeFrom="margin">
            <wp:posOffset>-1350645</wp:posOffset>
          </wp:positionV>
          <wp:extent cx="2000250" cy="115887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009"/>
                  <a:stretch/>
                </pic:blipFill>
                <pic:spPr bwMode="auto">
                  <a:xfrm>
                    <a:off x="0" y="0"/>
                    <a:ext cx="2000250" cy="1158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D6A"/>
    <w:rsid w:val="000214CF"/>
    <w:rsid w:val="000405AB"/>
    <w:rsid w:val="00065FE2"/>
    <w:rsid w:val="0007453F"/>
    <w:rsid w:val="00092E52"/>
    <w:rsid w:val="000953A4"/>
    <w:rsid w:val="000B390A"/>
    <w:rsid w:val="00137343"/>
    <w:rsid w:val="001E1D5C"/>
    <w:rsid w:val="00213FC3"/>
    <w:rsid w:val="002F7FBA"/>
    <w:rsid w:val="00342736"/>
    <w:rsid w:val="00353668"/>
    <w:rsid w:val="003D1F86"/>
    <w:rsid w:val="004159F2"/>
    <w:rsid w:val="004A7C16"/>
    <w:rsid w:val="004C4D32"/>
    <w:rsid w:val="004F1893"/>
    <w:rsid w:val="00600E96"/>
    <w:rsid w:val="006013CD"/>
    <w:rsid w:val="00614CE0"/>
    <w:rsid w:val="006807D0"/>
    <w:rsid w:val="007378B7"/>
    <w:rsid w:val="00760AA2"/>
    <w:rsid w:val="007A177B"/>
    <w:rsid w:val="008E693D"/>
    <w:rsid w:val="008F7BFE"/>
    <w:rsid w:val="00927E9B"/>
    <w:rsid w:val="009B2C2D"/>
    <w:rsid w:val="009B2E53"/>
    <w:rsid w:val="00AA311E"/>
    <w:rsid w:val="00AC2D6A"/>
    <w:rsid w:val="00AF14F4"/>
    <w:rsid w:val="00B12E5E"/>
    <w:rsid w:val="00B23E28"/>
    <w:rsid w:val="00C03F89"/>
    <w:rsid w:val="00C31DE1"/>
    <w:rsid w:val="00C93AB4"/>
    <w:rsid w:val="00D33C66"/>
    <w:rsid w:val="00D40F3F"/>
    <w:rsid w:val="00DE649B"/>
    <w:rsid w:val="00DF1BF8"/>
    <w:rsid w:val="00E726BE"/>
    <w:rsid w:val="00EF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6E42"/>
  <w15:docId w15:val="{4B65B1CF-0B10-214D-9619-25072561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fr-FR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udex Regular" w:eastAsia="Caudex Regular" w:hAnsi="Caudex Regular" w:cs="Caudex Regular"/>
      <w:outline w:val="0"/>
      <w:color w:val="0000FF"/>
      <w:sz w:val="20"/>
      <w:szCs w:val="20"/>
      <w:u w:val="single" w:color="0000FF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Nessuno"/>
    <w:rPr>
      <w:rFonts w:ascii="Caudex Regular" w:eastAsia="Caudex Regular" w:hAnsi="Caudex Regular" w:cs="Caudex Regular"/>
      <w:sz w:val="20"/>
      <w:szCs w:val="20"/>
      <w:u w:val="single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C31D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1DE1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oleborromee.i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ess@isoleborrome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g.meretti@isoleborrome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8535E-3D1F-4A3D-BC9E-4A093F8D8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804</Words>
  <Characters>4587</Characters>
  <Application>Microsoft Office Word</Application>
  <DocSecurity>4</DocSecurity>
  <Lines>38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François</dc:creator>
  <cp:keywords>, docId:94A0E4E3B7C10212F0BFC28414CC1A0B</cp:keywords>
  <cp:lastModifiedBy>Liana</cp:lastModifiedBy>
  <cp:revision>2</cp:revision>
  <cp:lastPrinted>2022-04-30T05:18:00Z</cp:lastPrinted>
  <dcterms:created xsi:type="dcterms:W3CDTF">2022-05-02T15:53:00Z</dcterms:created>
  <dcterms:modified xsi:type="dcterms:W3CDTF">2022-05-02T15:53:00Z</dcterms:modified>
</cp:coreProperties>
</file>